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C5964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center"/>
        <w:rPr>
          <w:rFonts w:hint="eastAsia" w:ascii="仿宋" w:hAnsi="仿宋" w:eastAsia="仿宋" w:cs="仿宋"/>
          <w:b/>
          <w:bCs/>
          <w:i w:val="0"/>
          <w:iCs w:val="0"/>
          <w:caps w:val="0"/>
          <w:color w:val="auto"/>
          <w:spacing w:val="0"/>
          <w:sz w:val="32"/>
          <w:szCs w:val="32"/>
          <w:highlight w:val="none"/>
        </w:rPr>
      </w:pPr>
      <w:r>
        <w:rPr>
          <w:rFonts w:hint="eastAsia" w:ascii="仿宋" w:hAnsi="仿宋" w:eastAsia="仿宋" w:cs="仿宋"/>
          <w:b/>
          <w:bCs/>
          <w:i w:val="0"/>
          <w:iCs w:val="0"/>
          <w:caps w:val="0"/>
          <w:color w:val="auto"/>
          <w:spacing w:val="0"/>
          <w:sz w:val="32"/>
          <w:szCs w:val="32"/>
          <w:highlight w:val="none"/>
          <w:shd w:val="clear" w:fill="FFFFFF"/>
        </w:rPr>
        <w:t>第八章 合同文本</w:t>
      </w:r>
    </w:p>
    <w:p w14:paraId="3BE86DE2">
      <w:pPr>
        <w:pStyle w:val="3"/>
        <w:rPr>
          <w:color w:val="auto"/>
          <w:highlight w:val="none"/>
          <w:lang w:eastAsia="zh-CN"/>
        </w:rPr>
      </w:pPr>
    </w:p>
    <w:p w14:paraId="2B695DB2">
      <w:pPr>
        <w:spacing w:line="360" w:lineRule="auto"/>
        <w:ind w:firstLine="803" w:firstLineChars="200"/>
        <w:jc w:val="center"/>
        <w:rPr>
          <w:rFonts w:hint="eastAsia" w:ascii="仿宋" w:hAnsi="仿宋" w:eastAsia="仿宋" w:cs="仿宋"/>
          <w:b/>
          <w:bCs/>
          <w:color w:val="auto"/>
          <w:sz w:val="40"/>
          <w:szCs w:val="40"/>
          <w:highlight w:val="none"/>
          <w:lang w:eastAsia="zh-CN"/>
        </w:rPr>
      </w:pPr>
    </w:p>
    <w:p w14:paraId="53B196AE">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both"/>
        <w:textAlignment w:val="baseline"/>
        <w:rPr>
          <w:rFonts w:hint="eastAsia" w:ascii="仿宋" w:hAnsi="仿宋" w:eastAsia="仿宋" w:cs="仿宋"/>
          <w:b/>
          <w:bCs/>
          <w:color w:val="auto"/>
          <w:sz w:val="40"/>
          <w:szCs w:val="40"/>
          <w:highlight w:val="none"/>
          <w:lang w:eastAsia="zh-CN"/>
        </w:rPr>
      </w:pPr>
    </w:p>
    <w:p w14:paraId="0609ADA2">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仿宋" w:hAnsi="仿宋" w:eastAsia="仿宋" w:cs="仿宋"/>
          <w:b/>
          <w:bCs/>
          <w:color w:val="auto"/>
          <w:sz w:val="40"/>
          <w:szCs w:val="40"/>
          <w:highlight w:val="none"/>
          <w:lang w:eastAsia="zh-CN"/>
        </w:rPr>
      </w:pPr>
      <w:r>
        <w:rPr>
          <w:rFonts w:hint="eastAsia" w:ascii="仿宋" w:hAnsi="仿宋" w:eastAsia="仿宋" w:cs="仿宋"/>
          <w:b/>
          <w:bCs/>
          <w:color w:val="auto"/>
          <w:sz w:val="40"/>
          <w:szCs w:val="40"/>
          <w:highlight w:val="none"/>
          <w:lang w:eastAsia="zh-CN"/>
        </w:rPr>
        <w:t>西安浐灞国际港总体发展规划环评咨询服务</w:t>
      </w:r>
    </w:p>
    <w:p w14:paraId="722A66EE">
      <w:pPr>
        <w:spacing w:line="360" w:lineRule="auto"/>
        <w:ind w:firstLine="560" w:firstLineChars="200"/>
        <w:jc w:val="center"/>
        <w:rPr>
          <w:rFonts w:hint="eastAsia" w:ascii="仿宋" w:hAnsi="仿宋" w:eastAsia="仿宋" w:cs="仿宋"/>
          <w:color w:val="auto"/>
          <w:sz w:val="28"/>
          <w:szCs w:val="28"/>
          <w:highlight w:val="none"/>
          <w:lang w:eastAsia="zh-CN"/>
        </w:rPr>
      </w:pPr>
    </w:p>
    <w:p w14:paraId="2B6233C8">
      <w:pPr>
        <w:pStyle w:val="4"/>
        <w:rPr>
          <w:rFonts w:hint="eastAsia"/>
          <w:lang w:eastAsia="zh-CN"/>
        </w:rPr>
      </w:pPr>
    </w:p>
    <w:p w14:paraId="25BE2079">
      <w:pPr>
        <w:spacing w:line="360" w:lineRule="auto"/>
        <w:ind w:firstLine="560" w:firstLineChars="200"/>
        <w:rPr>
          <w:rFonts w:hint="eastAsia" w:ascii="仿宋" w:hAnsi="仿宋" w:eastAsia="仿宋" w:cs="仿宋"/>
          <w:color w:val="auto"/>
          <w:sz w:val="28"/>
          <w:szCs w:val="28"/>
          <w:highlight w:val="none"/>
          <w:lang w:eastAsia="zh-CN"/>
        </w:rPr>
      </w:pPr>
    </w:p>
    <w:p w14:paraId="2A2D143E">
      <w:pPr>
        <w:pStyle w:val="4"/>
        <w:rPr>
          <w:rFonts w:hint="eastAsia" w:ascii="仿宋" w:hAnsi="仿宋" w:eastAsia="仿宋" w:cs="仿宋"/>
          <w:color w:val="auto"/>
          <w:sz w:val="28"/>
          <w:szCs w:val="28"/>
          <w:highlight w:val="none"/>
          <w:lang w:eastAsia="zh-CN"/>
        </w:rPr>
      </w:pPr>
    </w:p>
    <w:p w14:paraId="72A4FAEF">
      <w:pPr>
        <w:pStyle w:val="4"/>
        <w:rPr>
          <w:rFonts w:hint="eastAsia" w:ascii="仿宋" w:hAnsi="仿宋" w:eastAsia="仿宋" w:cs="仿宋"/>
          <w:color w:val="auto"/>
          <w:sz w:val="28"/>
          <w:szCs w:val="28"/>
          <w:highlight w:val="none"/>
          <w:lang w:eastAsia="zh-CN"/>
        </w:rPr>
      </w:pPr>
    </w:p>
    <w:p w14:paraId="24830329">
      <w:pPr>
        <w:spacing w:line="540" w:lineRule="exact"/>
        <w:jc w:val="center"/>
        <w:rPr>
          <w:rFonts w:hint="eastAsia" w:ascii="仿宋" w:hAnsi="仿宋" w:eastAsia="仿宋" w:cs="仿宋"/>
          <w:b/>
          <w:kern w:val="0"/>
          <w:sz w:val="52"/>
          <w:szCs w:val="52"/>
        </w:rPr>
      </w:pPr>
      <w:r>
        <w:rPr>
          <w:rFonts w:hint="eastAsia" w:ascii="仿宋" w:hAnsi="仿宋" w:eastAsia="仿宋" w:cs="仿宋"/>
          <w:b/>
          <w:kern w:val="0"/>
          <w:sz w:val="52"/>
          <w:szCs w:val="52"/>
        </w:rPr>
        <w:t xml:space="preserve">合 同 </w:t>
      </w:r>
    </w:p>
    <w:p w14:paraId="15917786">
      <w:pPr>
        <w:spacing w:line="540" w:lineRule="exact"/>
        <w:jc w:val="center"/>
        <w:rPr>
          <w:rFonts w:hint="eastAsia" w:ascii="仿宋" w:hAnsi="仿宋" w:eastAsia="仿宋" w:cs="仿宋"/>
          <w:b/>
          <w:kern w:val="0"/>
          <w:sz w:val="52"/>
          <w:szCs w:val="52"/>
        </w:rPr>
      </w:pPr>
      <w:r>
        <w:rPr>
          <w:rFonts w:hint="eastAsia" w:ascii="仿宋" w:hAnsi="仿宋" w:eastAsia="仿宋" w:cs="仿宋"/>
          <w:b/>
          <w:kern w:val="0"/>
          <w:szCs w:val="21"/>
        </w:rPr>
        <w:t>（本格式条款供双方签订合同参考，采购人可根据项目的实际情况增加条款和内容）</w:t>
      </w:r>
    </w:p>
    <w:p w14:paraId="138ADF1B">
      <w:pPr>
        <w:spacing w:line="560" w:lineRule="exact"/>
        <w:jc w:val="center"/>
        <w:rPr>
          <w:rFonts w:hint="eastAsia" w:ascii="仿宋" w:hAnsi="仿宋" w:eastAsia="仿宋" w:cs="仿宋"/>
          <w:b/>
          <w:kern w:val="0"/>
          <w:sz w:val="36"/>
          <w:szCs w:val="36"/>
        </w:rPr>
      </w:pPr>
    </w:p>
    <w:p w14:paraId="26DDD6D8">
      <w:pPr>
        <w:spacing w:line="560" w:lineRule="exact"/>
        <w:jc w:val="center"/>
        <w:rPr>
          <w:rFonts w:hint="eastAsia" w:ascii="仿宋" w:hAnsi="仿宋" w:eastAsia="仿宋" w:cs="仿宋"/>
          <w:b/>
          <w:kern w:val="0"/>
          <w:sz w:val="36"/>
          <w:szCs w:val="36"/>
        </w:rPr>
      </w:pPr>
      <w:r>
        <w:rPr>
          <w:rFonts w:hint="eastAsia" w:ascii="仿宋" w:hAnsi="仿宋" w:eastAsia="仿宋" w:cs="仿宋"/>
          <w:b/>
          <w:kern w:val="0"/>
          <w:sz w:val="36"/>
          <w:szCs w:val="36"/>
        </w:rPr>
        <w:t>合同编号：XXXX</w:t>
      </w:r>
    </w:p>
    <w:p w14:paraId="364369B1">
      <w:pPr>
        <w:pStyle w:val="4"/>
        <w:rPr>
          <w:rFonts w:hint="eastAsia"/>
          <w:color w:val="auto"/>
          <w:lang w:eastAsia="zh-CN"/>
        </w:rPr>
      </w:pPr>
    </w:p>
    <w:p w14:paraId="6F5B3179">
      <w:pPr>
        <w:spacing w:line="360" w:lineRule="auto"/>
        <w:ind w:firstLine="560" w:firstLineChars="200"/>
        <w:rPr>
          <w:rFonts w:hint="eastAsia" w:ascii="仿宋" w:hAnsi="仿宋" w:eastAsia="仿宋" w:cs="仿宋"/>
          <w:color w:val="auto"/>
          <w:sz w:val="28"/>
          <w:szCs w:val="28"/>
          <w:highlight w:val="none"/>
          <w:lang w:eastAsia="zh-CN"/>
        </w:rPr>
      </w:pPr>
    </w:p>
    <w:p w14:paraId="45DEFDBD">
      <w:pPr>
        <w:pStyle w:val="4"/>
        <w:rPr>
          <w:rFonts w:hint="eastAsia" w:ascii="仿宋" w:hAnsi="仿宋" w:eastAsia="仿宋" w:cs="仿宋"/>
          <w:color w:val="auto"/>
          <w:sz w:val="28"/>
          <w:szCs w:val="28"/>
          <w:highlight w:val="none"/>
          <w:lang w:eastAsia="zh-CN"/>
        </w:rPr>
      </w:pPr>
    </w:p>
    <w:p w14:paraId="30B8AA59">
      <w:pPr>
        <w:pStyle w:val="4"/>
        <w:rPr>
          <w:rFonts w:hint="eastAsia" w:ascii="仿宋" w:hAnsi="仿宋" w:eastAsia="仿宋" w:cs="仿宋"/>
          <w:color w:val="auto"/>
          <w:sz w:val="28"/>
          <w:szCs w:val="28"/>
          <w:highlight w:val="none"/>
          <w:lang w:eastAsia="zh-CN"/>
        </w:rPr>
      </w:pPr>
    </w:p>
    <w:p w14:paraId="50DEF568">
      <w:pPr>
        <w:pStyle w:val="4"/>
        <w:rPr>
          <w:rFonts w:hint="eastAsia" w:ascii="仿宋" w:hAnsi="仿宋" w:eastAsia="仿宋" w:cs="仿宋"/>
          <w:color w:val="auto"/>
          <w:sz w:val="28"/>
          <w:szCs w:val="28"/>
          <w:highlight w:val="none"/>
          <w:lang w:eastAsia="zh-CN"/>
        </w:rPr>
      </w:pPr>
    </w:p>
    <w:p w14:paraId="56995EAF">
      <w:pPr>
        <w:pStyle w:val="4"/>
        <w:rPr>
          <w:rFonts w:hint="eastAsia" w:ascii="仿宋" w:hAnsi="仿宋" w:eastAsia="仿宋" w:cs="仿宋"/>
          <w:color w:val="auto"/>
          <w:sz w:val="28"/>
          <w:szCs w:val="28"/>
          <w:highlight w:val="none"/>
          <w:lang w:eastAsia="zh-CN"/>
        </w:rPr>
      </w:pPr>
    </w:p>
    <w:p w14:paraId="5994F792">
      <w:pPr>
        <w:pStyle w:val="4"/>
        <w:rPr>
          <w:rFonts w:hint="eastAsia" w:ascii="仿宋" w:hAnsi="仿宋" w:eastAsia="仿宋" w:cs="仿宋"/>
          <w:color w:val="auto"/>
          <w:sz w:val="28"/>
          <w:szCs w:val="28"/>
          <w:highlight w:val="none"/>
          <w:lang w:eastAsia="zh-CN"/>
        </w:rPr>
      </w:pPr>
    </w:p>
    <w:p w14:paraId="196F9C9D">
      <w:pPr>
        <w:pStyle w:val="4"/>
        <w:rPr>
          <w:rFonts w:hint="eastAsia" w:ascii="仿宋" w:hAnsi="仿宋" w:eastAsia="仿宋" w:cs="仿宋"/>
          <w:color w:val="auto"/>
          <w:sz w:val="28"/>
          <w:szCs w:val="28"/>
          <w:highlight w:val="none"/>
          <w:lang w:eastAsia="zh-CN"/>
        </w:rPr>
      </w:pPr>
    </w:p>
    <w:p w14:paraId="3F5508CF">
      <w:pPr>
        <w:pStyle w:val="4"/>
        <w:ind w:left="0" w:leftChars="0" w:firstLine="0" w:firstLineChars="0"/>
        <w:rPr>
          <w:rFonts w:hint="eastAsia" w:ascii="仿宋" w:hAnsi="仿宋" w:eastAsia="仿宋" w:cs="仿宋"/>
          <w:color w:val="auto"/>
          <w:sz w:val="28"/>
          <w:szCs w:val="28"/>
          <w:highlight w:val="none"/>
          <w:lang w:eastAsia="zh-CN"/>
        </w:rPr>
      </w:pPr>
    </w:p>
    <w:p w14:paraId="21FAE6A2">
      <w:pPr>
        <w:spacing w:line="360" w:lineRule="auto"/>
        <w:ind w:firstLine="560" w:firstLineChars="200"/>
        <w:rPr>
          <w:rFonts w:hint="eastAsia" w:ascii="仿宋" w:hAnsi="仿宋" w:eastAsia="仿宋" w:cs="仿宋"/>
          <w:color w:val="auto"/>
          <w:sz w:val="28"/>
          <w:szCs w:val="28"/>
          <w:highlight w:val="none"/>
          <w:lang w:eastAsia="zh-CN"/>
        </w:rPr>
      </w:pPr>
    </w:p>
    <w:p w14:paraId="4CF00E95">
      <w:pPr>
        <w:spacing w:line="360" w:lineRule="auto"/>
        <w:ind w:firstLine="560" w:firstLineChars="200"/>
        <w:rPr>
          <w:rFonts w:hint="eastAsia" w:ascii="仿宋" w:hAnsi="仿宋" w:eastAsia="仿宋" w:cs="仿宋"/>
          <w:color w:val="auto"/>
          <w:sz w:val="28"/>
          <w:szCs w:val="28"/>
          <w:highlight w:val="none"/>
          <w:lang w:eastAsia="zh-CN"/>
        </w:rPr>
      </w:pPr>
    </w:p>
    <w:p w14:paraId="77C3281D">
      <w:pPr>
        <w:keepNext w:val="0"/>
        <w:keepLines w:val="0"/>
        <w:pageBreakBefore w:val="0"/>
        <w:widowControl/>
        <w:wordWrap/>
        <w:overflowPunct/>
        <w:topLinePunct w:val="0"/>
        <w:bidi w:val="0"/>
        <w:adjustRightInd w:val="0"/>
        <w:snapToGrid w:val="0"/>
        <w:spacing w:line="360" w:lineRule="auto"/>
        <w:ind w:left="1401" w:leftChars="667" w:firstLine="0" w:firstLineChars="0"/>
        <w:rPr>
          <w:rFonts w:hint="eastAsia" w:ascii="仿宋" w:hAnsi="仿宋" w:eastAsia="仿宋" w:cs="仿宋"/>
          <w:b/>
          <w:spacing w:val="23"/>
          <w:sz w:val="32"/>
          <w:szCs w:val="32"/>
        </w:rPr>
      </w:pPr>
      <w:r>
        <w:rPr>
          <w:rFonts w:hint="eastAsia" w:ascii="仿宋" w:hAnsi="仿宋" w:eastAsia="仿宋" w:cs="仿宋"/>
          <w:b/>
          <w:spacing w:val="23"/>
          <w:sz w:val="32"/>
          <w:szCs w:val="32"/>
        </w:rPr>
        <w:t xml:space="preserve"> </w:t>
      </w:r>
      <w:r>
        <w:rPr>
          <w:rFonts w:hint="eastAsia" w:ascii="仿宋" w:hAnsi="仿宋" w:eastAsia="仿宋" w:cs="仿宋"/>
          <w:b/>
          <w:spacing w:val="23"/>
          <w:sz w:val="32"/>
          <w:szCs w:val="32"/>
          <w:lang w:val="en-US" w:eastAsia="zh-CN"/>
        </w:rPr>
        <w:t xml:space="preserve">  </w:t>
      </w:r>
      <w:r>
        <w:rPr>
          <w:rFonts w:hint="eastAsia" w:ascii="仿宋" w:hAnsi="仿宋" w:eastAsia="仿宋" w:cs="仿宋"/>
          <w:b/>
          <w:spacing w:val="23"/>
          <w:sz w:val="32"/>
          <w:szCs w:val="32"/>
        </w:rPr>
        <w:t>甲方（</w:t>
      </w:r>
      <w:r>
        <w:rPr>
          <w:rFonts w:hint="eastAsia" w:ascii="仿宋" w:hAnsi="仿宋" w:eastAsia="仿宋" w:cs="仿宋"/>
        </w:rPr>
        <w:fldChar w:fldCharType="begin"/>
      </w:r>
      <w:r>
        <w:rPr>
          <w:rFonts w:hint="eastAsia" w:ascii="仿宋" w:hAnsi="仿宋" w:eastAsia="仿宋" w:cs="仿宋"/>
        </w:rPr>
        <w:instrText xml:space="preserve"> HYPERLINK "http://set2.mail.qq.com/cgi-bin/mail_spam?action=check_link&amp;spam=0&amp;url=http://www.baidu.com/s?wd=%E9%87%87%E8%B4%AD%E5%8D%95&amp;hl_tag=textlink&amp;tn=SE_hldp01350_v6v6zkg6" </w:instrText>
      </w:r>
      <w:r>
        <w:rPr>
          <w:rFonts w:hint="eastAsia" w:ascii="仿宋" w:hAnsi="仿宋" w:eastAsia="仿宋" w:cs="仿宋"/>
        </w:rPr>
        <w:fldChar w:fldCharType="separate"/>
      </w:r>
      <w:r>
        <w:rPr>
          <w:rStyle w:val="9"/>
          <w:rFonts w:hint="default" w:ascii="仿宋" w:hAnsi="仿宋" w:eastAsia="仿宋" w:cs="仿宋"/>
          <w:b/>
          <w:color w:val="auto"/>
          <w:spacing w:val="23"/>
          <w:sz w:val="32"/>
          <w:szCs w:val="32"/>
        </w:rPr>
        <w:t>采购人</w:t>
      </w:r>
      <w:r>
        <w:rPr>
          <w:rFonts w:hint="eastAsia" w:ascii="仿宋" w:hAnsi="仿宋" w:eastAsia="仿宋" w:cs="仿宋"/>
          <w:b/>
          <w:spacing w:val="23"/>
          <w:sz w:val="32"/>
          <w:szCs w:val="32"/>
        </w:rPr>
        <w:fldChar w:fldCharType="end"/>
      </w:r>
      <w:r>
        <w:rPr>
          <w:rFonts w:hint="eastAsia" w:ascii="仿宋" w:hAnsi="仿宋" w:eastAsia="仿宋" w:cs="仿宋"/>
          <w:b/>
          <w:spacing w:val="23"/>
          <w:sz w:val="32"/>
          <w:szCs w:val="32"/>
        </w:rPr>
        <w:t>)：</w:t>
      </w:r>
      <w:r>
        <w:rPr>
          <w:rFonts w:hint="eastAsia" w:ascii="仿宋" w:hAnsi="仿宋" w:eastAsia="仿宋" w:cs="仿宋"/>
          <w:b/>
          <w:spacing w:val="23"/>
          <w:sz w:val="32"/>
          <w:szCs w:val="32"/>
          <w:u w:val="single"/>
        </w:rPr>
        <w:t xml:space="preserve">          </w:t>
      </w:r>
    </w:p>
    <w:p w14:paraId="147F9372">
      <w:pPr>
        <w:keepNext w:val="0"/>
        <w:keepLines w:val="0"/>
        <w:pageBreakBefore w:val="0"/>
        <w:widowControl/>
        <w:wordWrap/>
        <w:overflowPunct/>
        <w:topLinePunct w:val="0"/>
        <w:bidi w:val="0"/>
        <w:adjustRightInd w:val="0"/>
        <w:snapToGrid w:val="0"/>
        <w:spacing w:line="360" w:lineRule="auto"/>
        <w:ind w:left="1469" w:hanging="1469" w:hangingChars="400"/>
        <w:rPr>
          <w:rFonts w:hint="eastAsia" w:ascii="仿宋" w:hAnsi="仿宋" w:eastAsia="仿宋" w:cs="仿宋"/>
          <w:b/>
          <w:spacing w:val="23"/>
          <w:sz w:val="32"/>
          <w:szCs w:val="32"/>
        </w:rPr>
      </w:pPr>
      <w:r>
        <w:rPr>
          <w:rFonts w:hint="eastAsia" w:ascii="仿宋" w:hAnsi="仿宋" w:eastAsia="仿宋" w:cs="仿宋"/>
          <w:b/>
          <w:spacing w:val="23"/>
          <w:sz w:val="32"/>
          <w:szCs w:val="32"/>
        </w:rPr>
        <w:t xml:space="preserve">          </w:t>
      </w:r>
      <w:r>
        <w:rPr>
          <w:rFonts w:hint="eastAsia" w:ascii="仿宋" w:hAnsi="仿宋" w:eastAsia="仿宋" w:cs="仿宋"/>
          <w:b/>
          <w:spacing w:val="23"/>
          <w:sz w:val="32"/>
          <w:szCs w:val="32"/>
          <w:lang w:val="en-US" w:eastAsia="zh-CN"/>
        </w:rPr>
        <w:t xml:space="preserve"> </w:t>
      </w:r>
      <w:r>
        <w:rPr>
          <w:rFonts w:hint="eastAsia" w:ascii="仿宋" w:hAnsi="仿宋" w:eastAsia="仿宋" w:cs="仿宋"/>
        </w:rPr>
        <w:fldChar w:fldCharType="begin"/>
      </w:r>
      <w:r>
        <w:rPr>
          <w:rFonts w:hint="eastAsia" w:ascii="仿宋" w:hAnsi="仿宋" w:eastAsia="仿宋" w:cs="仿宋"/>
        </w:rPr>
        <w:instrText xml:space="preserve"> HYPERLINK "http://set2.mail.qq.com/cgi-bin/mail_spam?action=check_link&amp;spam=0&amp;url=http://www.baidu.com/s?wd=%E4%B9%99%E6%96%B9&amp;hl_tag=textlink&amp;tn=SE_hldp01350_v6v6zkg6" </w:instrText>
      </w:r>
      <w:r>
        <w:rPr>
          <w:rFonts w:hint="eastAsia" w:ascii="仿宋" w:hAnsi="仿宋" w:eastAsia="仿宋" w:cs="仿宋"/>
        </w:rPr>
        <w:fldChar w:fldCharType="separate"/>
      </w:r>
      <w:r>
        <w:rPr>
          <w:rStyle w:val="9"/>
          <w:rFonts w:hint="default" w:ascii="仿宋" w:hAnsi="仿宋" w:eastAsia="仿宋" w:cs="仿宋"/>
          <w:b/>
          <w:color w:val="auto"/>
          <w:spacing w:val="23"/>
          <w:sz w:val="32"/>
          <w:szCs w:val="32"/>
        </w:rPr>
        <w:t>乙方</w:t>
      </w:r>
      <w:r>
        <w:rPr>
          <w:rFonts w:hint="eastAsia" w:ascii="仿宋" w:hAnsi="仿宋" w:eastAsia="仿宋" w:cs="仿宋"/>
          <w:b/>
          <w:spacing w:val="23"/>
          <w:sz w:val="32"/>
          <w:szCs w:val="32"/>
        </w:rPr>
        <w:fldChar w:fldCharType="end"/>
      </w:r>
      <w:r>
        <w:rPr>
          <w:rFonts w:hint="eastAsia" w:ascii="仿宋" w:hAnsi="仿宋" w:eastAsia="仿宋" w:cs="仿宋"/>
          <w:b/>
          <w:spacing w:val="23"/>
          <w:sz w:val="32"/>
          <w:szCs w:val="32"/>
        </w:rPr>
        <w:t>（供应商)：</w:t>
      </w:r>
      <w:r>
        <w:rPr>
          <w:rFonts w:hint="eastAsia" w:ascii="仿宋" w:hAnsi="仿宋" w:eastAsia="仿宋" w:cs="仿宋"/>
          <w:b/>
          <w:spacing w:val="23"/>
          <w:sz w:val="32"/>
          <w:szCs w:val="32"/>
          <w:u w:val="single"/>
        </w:rPr>
        <w:t xml:space="preserve">          </w:t>
      </w:r>
    </w:p>
    <w:p w14:paraId="21C1AA1D">
      <w:pPr>
        <w:pStyle w:val="6"/>
        <w:keepNext w:val="0"/>
        <w:keepLines w:val="0"/>
        <w:pageBreakBefore w:val="0"/>
        <w:widowControl/>
        <w:wordWrap/>
        <w:overflowPunct/>
        <w:topLinePunct w:val="0"/>
        <w:bidi w:val="0"/>
        <w:adjustRightInd w:val="0"/>
        <w:snapToGrid w:val="0"/>
        <w:spacing w:line="360" w:lineRule="auto"/>
        <w:rPr>
          <w:rFonts w:hint="eastAsia" w:ascii="仿宋" w:hAnsi="仿宋" w:eastAsia="仿宋" w:cs="仿宋"/>
          <w:b/>
          <w:spacing w:val="23"/>
          <w:kern w:val="0"/>
          <w:sz w:val="32"/>
          <w:szCs w:val="32"/>
        </w:rPr>
      </w:pPr>
      <w:r>
        <w:rPr>
          <w:rFonts w:hint="eastAsia" w:ascii="仿宋" w:hAnsi="仿宋" w:eastAsia="仿宋" w:cs="仿宋"/>
          <w:b/>
          <w:spacing w:val="23"/>
          <w:kern w:val="0"/>
          <w:sz w:val="32"/>
          <w:szCs w:val="32"/>
        </w:rPr>
        <w:t xml:space="preserve">         </w:t>
      </w:r>
      <w:r>
        <w:rPr>
          <w:rFonts w:hint="eastAsia" w:ascii="仿宋" w:hAnsi="仿宋" w:eastAsia="仿宋" w:cs="仿宋"/>
          <w:b/>
          <w:spacing w:val="23"/>
          <w:kern w:val="0"/>
          <w:sz w:val="32"/>
          <w:szCs w:val="32"/>
          <w:lang w:val="en-US" w:eastAsia="zh-CN"/>
        </w:rPr>
        <w:t xml:space="preserve"> </w:t>
      </w:r>
      <w:r>
        <w:rPr>
          <w:rFonts w:hint="eastAsia" w:ascii="仿宋" w:hAnsi="仿宋" w:eastAsia="仿宋" w:cs="仿宋"/>
          <w:b/>
          <w:spacing w:val="23"/>
          <w:kern w:val="0"/>
          <w:sz w:val="32"/>
          <w:szCs w:val="32"/>
        </w:rPr>
        <w:t xml:space="preserve"> 签订时间：</w:t>
      </w:r>
      <w:r>
        <w:rPr>
          <w:rFonts w:hint="eastAsia" w:ascii="仿宋" w:hAnsi="仿宋" w:eastAsia="仿宋" w:cs="仿宋"/>
          <w:b/>
          <w:spacing w:val="23"/>
          <w:kern w:val="0"/>
          <w:sz w:val="32"/>
          <w:szCs w:val="32"/>
          <w:u w:val="single"/>
        </w:rPr>
        <w:t xml:space="preserve">     </w:t>
      </w:r>
      <w:r>
        <w:rPr>
          <w:rFonts w:hint="eastAsia" w:ascii="仿宋" w:hAnsi="仿宋" w:eastAsia="仿宋" w:cs="仿宋"/>
          <w:b/>
          <w:spacing w:val="23"/>
          <w:kern w:val="0"/>
          <w:sz w:val="32"/>
          <w:szCs w:val="32"/>
        </w:rPr>
        <w:t>年</w:t>
      </w:r>
      <w:r>
        <w:rPr>
          <w:rFonts w:hint="eastAsia" w:ascii="仿宋" w:hAnsi="仿宋" w:eastAsia="仿宋" w:cs="仿宋"/>
          <w:b/>
          <w:spacing w:val="23"/>
          <w:kern w:val="0"/>
          <w:sz w:val="32"/>
          <w:szCs w:val="32"/>
          <w:u w:val="single"/>
        </w:rPr>
        <w:t xml:space="preserve">  </w:t>
      </w:r>
      <w:r>
        <w:rPr>
          <w:rFonts w:hint="eastAsia" w:ascii="仿宋" w:hAnsi="仿宋" w:eastAsia="仿宋" w:cs="仿宋"/>
          <w:b/>
          <w:spacing w:val="23"/>
          <w:kern w:val="0"/>
          <w:sz w:val="32"/>
          <w:szCs w:val="32"/>
        </w:rPr>
        <w:t>月</w:t>
      </w:r>
      <w:r>
        <w:rPr>
          <w:rFonts w:hint="eastAsia" w:ascii="仿宋" w:hAnsi="仿宋" w:eastAsia="仿宋" w:cs="仿宋"/>
          <w:b/>
          <w:spacing w:val="23"/>
          <w:kern w:val="0"/>
          <w:sz w:val="32"/>
          <w:szCs w:val="32"/>
          <w:u w:val="single"/>
        </w:rPr>
        <w:t xml:space="preserve">   </w:t>
      </w:r>
      <w:r>
        <w:rPr>
          <w:rFonts w:hint="eastAsia" w:ascii="仿宋" w:hAnsi="仿宋" w:eastAsia="仿宋" w:cs="仿宋"/>
          <w:b/>
          <w:spacing w:val="23"/>
          <w:kern w:val="0"/>
          <w:sz w:val="32"/>
          <w:szCs w:val="32"/>
        </w:rPr>
        <w:t>日</w:t>
      </w:r>
    </w:p>
    <w:p w14:paraId="5558DDC3">
      <w:pPr>
        <w:pStyle w:val="3"/>
        <w:rPr>
          <w:rFonts w:hint="eastAsia"/>
          <w:color w:val="auto"/>
          <w:highlight w:val="none"/>
          <w:lang w:eastAsia="zh-CN"/>
        </w:rPr>
      </w:pPr>
    </w:p>
    <w:p w14:paraId="11574E04">
      <w:pPr>
        <w:keepNext w:val="0"/>
        <w:keepLines w:val="0"/>
        <w:pageBreakBefore w:val="0"/>
        <w:widowControl/>
        <w:wordWrap/>
        <w:overflowPunct/>
        <w:topLinePunct w:val="0"/>
        <w:bidi w:val="0"/>
        <w:snapToGrid w:val="0"/>
        <w:spacing w:line="360" w:lineRule="auto"/>
        <w:rPr>
          <w:rFonts w:hint="eastAsia" w:ascii="仿宋" w:hAnsi="仿宋" w:eastAsia="仿宋" w:cs="仿宋"/>
          <w:sz w:val="28"/>
          <w:szCs w:val="28"/>
        </w:rPr>
      </w:pPr>
      <w:r>
        <w:rPr>
          <w:rFonts w:hint="eastAsia" w:ascii="仿宋" w:hAnsi="仿宋" w:eastAsia="仿宋" w:cs="仿宋"/>
          <w:sz w:val="28"/>
          <w:szCs w:val="28"/>
        </w:rPr>
        <w:t>甲方（</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"http://set2.mail.qq.com/cgi-bin/mail_spam?action=check_link&amp;spam=0&amp;url=http%3A%2F%2Fwww%2Ebaidu%2Ecom%2Fs%3Fwd%3D%25E9%2587%2587%25E8%25B4%25AD%25E5%258D%2595%26hl_tag%3Dtextlink%26tn%3DSE_hldp01350_v6v6zkg6" </w:instrText>
      </w:r>
      <w:r>
        <w:rPr>
          <w:rFonts w:hint="eastAsia" w:ascii="仿宋" w:hAnsi="仿宋" w:eastAsia="仿宋" w:cs="仿宋"/>
          <w:sz w:val="28"/>
          <w:szCs w:val="28"/>
        </w:rPr>
        <w:fldChar w:fldCharType="separate"/>
      </w:r>
      <w:r>
        <w:rPr>
          <w:rFonts w:hint="eastAsia" w:ascii="仿宋" w:hAnsi="仿宋" w:eastAsia="仿宋" w:cs="仿宋"/>
          <w:sz w:val="28"/>
          <w:szCs w:val="28"/>
        </w:rPr>
        <w:t>采购人</w:t>
      </w:r>
      <w:r>
        <w:rPr>
          <w:rFonts w:hint="eastAsia" w:ascii="仿宋" w:hAnsi="仿宋" w:eastAsia="仿宋" w:cs="仿宋"/>
          <w:sz w:val="28"/>
          <w:szCs w:val="28"/>
        </w:rPr>
        <w:fldChar w:fldCharType="end"/>
      </w:r>
      <w:r>
        <w:rPr>
          <w:rFonts w:hint="eastAsia" w:ascii="仿宋" w:hAnsi="仿宋" w:eastAsia="仿宋" w:cs="仿宋"/>
          <w:sz w:val="28"/>
          <w:szCs w:val="28"/>
        </w:rPr>
        <w:t>)：</w:t>
      </w:r>
      <w:r>
        <w:rPr>
          <w:rFonts w:hint="eastAsia" w:ascii="仿宋" w:hAnsi="仿宋" w:eastAsia="仿宋" w:cs="仿宋"/>
          <w:sz w:val="28"/>
          <w:szCs w:val="28"/>
          <w:u w:val="single"/>
        </w:rPr>
        <w:t xml:space="preserve">                  </w:t>
      </w:r>
    </w:p>
    <w:p w14:paraId="1EDF04A1">
      <w:pPr>
        <w:keepNext w:val="0"/>
        <w:keepLines w:val="0"/>
        <w:pageBreakBefore w:val="0"/>
        <w:widowControl/>
        <w:wordWrap/>
        <w:overflowPunct/>
        <w:topLinePunct w:val="0"/>
        <w:bidi w:val="0"/>
        <w:snapToGrid w:val="0"/>
        <w:spacing w:line="360" w:lineRule="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"http://set2.mail.qq.com/cgi-bin/mail_spam?action=check_link&amp;spam=0&amp;url=http%3A%2F%2Fwww%2Ebaidu%2Ecom%2Fs%3Fwd%3D%25E4%25B9%2599%25E6%2596%25B9%26hl_tag%3Dtextlink%26tn%3DSE_hldp01350_v6v6zkg6" </w:instrText>
      </w:r>
      <w:r>
        <w:rPr>
          <w:rFonts w:hint="eastAsia" w:ascii="仿宋" w:hAnsi="仿宋" w:eastAsia="仿宋" w:cs="仿宋"/>
          <w:sz w:val="28"/>
          <w:szCs w:val="28"/>
        </w:rPr>
        <w:fldChar w:fldCharType="separate"/>
      </w:r>
      <w:r>
        <w:rPr>
          <w:rFonts w:hint="eastAsia" w:ascii="仿宋" w:hAnsi="仿宋" w:eastAsia="仿宋" w:cs="仿宋"/>
          <w:sz w:val="28"/>
          <w:szCs w:val="28"/>
        </w:rPr>
        <w:t>乙方</w:t>
      </w:r>
      <w:r>
        <w:rPr>
          <w:rFonts w:hint="eastAsia" w:ascii="仿宋" w:hAnsi="仿宋" w:eastAsia="仿宋" w:cs="仿宋"/>
          <w:sz w:val="28"/>
          <w:szCs w:val="28"/>
        </w:rPr>
        <w:fldChar w:fldCharType="end"/>
      </w:r>
      <w:r>
        <w:rPr>
          <w:rFonts w:hint="eastAsia" w:ascii="仿宋" w:hAnsi="仿宋" w:eastAsia="仿宋" w:cs="仿宋"/>
          <w:sz w:val="28"/>
          <w:szCs w:val="28"/>
        </w:rPr>
        <w:t>（供应商)：</w:t>
      </w:r>
      <w:r>
        <w:rPr>
          <w:rFonts w:hint="eastAsia" w:ascii="仿宋" w:hAnsi="仿宋" w:eastAsia="仿宋" w:cs="仿宋"/>
          <w:sz w:val="28"/>
          <w:szCs w:val="28"/>
          <w:u w:val="single"/>
        </w:rPr>
        <w:t xml:space="preserve">                  </w:t>
      </w:r>
    </w:p>
    <w:p w14:paraId="69BA03A7">
      <w:pPr>
        <w:keepNext w:val="0"/>
        <w:keepLines w:val="0"/>
        <w:pageBreakBefore w:val="0"/>
        <w:widowControl/>
        <w:wordWrap/>
        <w:overflowPunct/>
        <w:topLinePunct w:val="0"/>
        <w:bidi w:val="0"/>
        <w:snapToGrid w:val="0"/>
        <w:spacing w:line="360" w:lineRule="auto"/>
        <w:ind w:right="-197" w:rightChars="-94" w:firstLine="560" w:firstLineChars="200"/>
        <w:jc w:val="left"/>
        <w:rPr>
          <w:rFonts w:hint="eastAsia" w:ascii="仿宋" w:hAnsi="仿宋" w:eastAsia="仿宋" w:cs="仿宋"/>
          <w:kern w:val="0"/>
          <w:sz w:val="28"/>
          <w:szCs w:val="28"/>
        </w:rPr>
      </w:pPr>
      <w:r>
        <w:rPr>
          <w:rFonts w:hint="eastAsia" w:ascii="仿宋" w:hAnsi="仿宋" w:eastAsia="仿宋" w:cs="仿宋"/>
          <w:kern w:val="0"/>
          <w:sz w:val="28"/>
          <w:szCs w:val="28"/>
        </w:rPr>
        <w:t>甲乙双方根据</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年</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月</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日</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政府采购项目第</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号采购结果及相关竞争性磋商文件及竞争性磋商响应文件，本合同经双方友好协商平等、诚信、协作的原则，按照《中华人民共和国民法典》和《中华人民共和国政府采购法》，经协商一致，订立本合同，供双方共同遵守：</w:t>
      </w:r>
    </w:p>
    <w:p w14:paraId="4EB2C145">
      <w:pPr>
        <w:keepNext w:val="0"/>
        <w:keepLines w:val="0"/>
        <w:pageBreakBefore w:val="0"/>
        <w:widowControl/>
        <w:wordWrap/>
        <w:overflowPunct/>
        <w:topLinePunct w:val="0"/>
        <w:bidi w:val="0"/>
        <w:snapToGrid w:val="0"/>
        <w:spacing w:line="360" w:lineRule="auto"/>
        <w:ind w:right="-197" w:rightChars="-94"/>
        <w:jc w:val="left"/>
        <w:rPr>
          <w:rFonts w:hint="eastAsia" w:ascii="仿宋" w:hAnsi="仿宋" w:eastAsia="仿宋" w:cs="仿宋"/>
          <w:b/>
          <w:bCs/>
          <w:kern w:val="0"/>
          <w:sz w:val="28"/>
          <w:szCs w:val="28"/>
        </w:rPr>
      </w:pPr>
      <w:r>
        <w:rPr>
          <w:rFonts w:hint="eastAsia" w:ascii="仿宋" w:hAnsi="仿宋" w:eastAsia="仿宋" w:cs="仿宋"/>
          <w:b/>
          <w:bCs/>
          <w:kern w:val="0"/>
          <w:sz w:val="28"/>
          <w:szCs w:val="28"/>
        </w:rPr>
        <w:t>第一条  合同约定的内容</w:t>
      </w:r>
    </w:p>
    <w:p w14:paraId="5EDDF8D3">
      <w:pPr>
        <w:keepNext w:val="0"/>
        <w:keepLines w:val="0"/>
        <w:pageBreakBefore w:val="0"/>
        <w:widowControl/>
        <w:wordWrap/>
        <w:overflowPunct/>
        <w:topLinePunct w:val="0"/>
        <w:bidi w:val="0"/>
        <w:snapToGrid w:val="0"/>
        <w:spacing w:line="360" w:lineRule="auto"/>
        <w:ind w:right="-197" w:rightChars="-94" w:firstLine="560" w:firstLineChars="200"/>
        <w:jc w:val="left"/>
        <w:rPr>
          <w:rFonts w:hint="eastAsia" w:ascii="仿宋" w:hAnsi="仿宋" w:eastAsia="仿宋" w:cs="仿宋"/>
          <w:kern w:val="0"/>
          <w:sz w:val="28"/>
          <w:szCs w:val="28"/>
        </w:rPr>
      </w:pPr>
      <w:r>
        <w:rPr>
          <w:rFonts w:hint="eastAsia" w:ascii="仿宋" w:hAnsi="仿宋" w:eastAsia="仿宋" w:cs="仿宋"/>
          <w:kern w:val="0"/>
          <w:sz w:val="28"/>
          <w:szCs w:val="28"/>
        </w:rPr>
        <w:t>1、项目名称：</w:t>
      </w:r>
      <w:r>
        <w:rPr>
          <w:rFonts w:hint="eastAsia" w:ascii="仿宋" w:hAnsi="仿宋" w:eastAsia="仿宋" w:cs="仿宋"/>
          <w:kern w:val="0"/>
          <w:sz w:val="28"/>
          <w:szCs w:val="28"/>
          <w:lang w:eastAsia="zh-CN"/>
        </w:rPr>
        <w:t>西安浐灞国际港总体发展规划环评咨询服务</w:t>
      </w:r>
    </w:p>
    <w:p w14:paraId="46C62AE1">
      <w:pPr>
        <w:keepNext w:val="0"/>
        <w:keepLines w:val="0"/>
        <w:pageBreakBefore w:val="0"/>
        <w:widowControl/>
        <w:wordWrap/>
        <w:overflowPunct/>
        <w:topLinePunct w:val="0"/>
        <w:bidi w:val="0"/>
        <w:snapToGrid w:val="0"/>
        <w:spacing w:line="360" w:lineRule="auto"/>
        <w:ind w:right="-197" w:rightChars="-94" w:firstLine="560" w:firstLineChars="200"/>
        <w:jc w:val="left"/>
        <w:rPr>
          <w:rFonts w:hint="eastAsia" w:ascii="仿宋" w:hAnsi="仿宋" w:eastAsia="仿宋" w:cs="仿宋"/>
          <w:kern w:val="0"/>
          <w:sz w:val="28"/>
          <w:szCs w:val="28"/>
          <w:lang w:val="en-US" w:eastAsia="zh-CN"/>
        </w:rPr>
      </w:pPr>
      <w:r>
        <w:rPr>
          <w:rFonts w:hint="eastAsia" w:ascii="仿宋" w:hAnsi="仿宋" w:eastAsia="仿宋" w:cs="仿宋"/>
          <w:kern w:val="0"/>
          <w:sz w:val="28"/>
          <w:szCs w:val="28"/>
        </w:rPr>
        <w:t>2、项目地点：</w:t>
      </w:r>
      <w:r>
        <w:rPr>
          <w:rFonts w:hint="eastAsia" w:ascii="仿宋" w:hAnsi="仿宋" w:eastAsia="仿宋" w:cs="仿宋"/>
          <w:kern w:val="0"/>
          <w:sz w:val="28"/>
          <w:szCs w:val="28"/>
          <w:lang w:val="en-US" w:eastAsia="zh-CN"/>
        </w:rPr>
        <w:t>甲方指定地点</w:t>
      </w:r>
    </w:p>
    <w:p w14:paraId="4F75AB9F">
      <w:pPr>
        <w:keepNext w:val="0"/>
        <w:keepLines w:val="0"/>
        <w:pageBreakBefore w:val="0"/>
        <w:widowControl/>
        <w:wordWrap/>
        <w:overflowPunct/>
        <w:topLinePunct w:val="0"/>
        <w:autoSpaceDE w:val="0"/>
        <w:autoSpaceDN w:val="0"/>
        <w:bidi w:val="0"/>
        <w:adjustRightInd w:val="0"/>
        <w:snapToGrid w:val="0"/>
        <w:spacing w:line="360" w:lineRule="auto"/>
        <w:ind w:right="65" w:firstLine="560" w:firstLineChars="200"/>
        <w:jc w:val="both"/>
        <w:textAlignment w:val="baseline"/>
        <w:outlineLvl w:val="9"/>
        <w:rPr>
          <w:rFonts w:hint="eastAsia" w:ascii="仿宋" w:hAnsi="仿宋" w:eastAsia="仿宋" w:cs="仿宋"/>
          <w:kern w:val="0"/>
          <w:sz w:val="28"/>
          <w:szCs w:val="28"/>
          <w:lang w:val="en-US" w:eastAsia="zh-CN"/>
        </w:rPr>
      </w:pPr>
      <w:r>
        <w:rPr>
          <w:rFonts w:hint="eastAsia" w:ascii="仿宋" w:hAnsi="仿宋" w:eastAsia="仿宋" w:cs="仿宋"/>
          <w:kern w:val="0"/>
          <w:sz w:val="28"/>
          <w:szCs w:val="28"/>
        </w:rPr>
        <w:t>3、服务内容：</w:t>
      </w:r>
      <w:r>
        <w:rPr>
          <w:rFonts w:hint="eastAsia" w:ascii="仿宋" w:hAnsi="仿宋" w:eastAsia="仿宋" w:cs="仿宋"/>
          <w:color w:val="auto"/>
          <w:spacing w:val="-2"/>
          <w:sz w:val="28"/>
          <w:szCs w:val="28"/>
          <w:highlight w:val="none"/>
          <w:lang w:eastAsia="zh-CN"/>
        </w:rPr>
        <w:t>西安浐灞国际港总体发展规划环评咨询服务，包括但不限于该项目的规划分析、现状调查与评价，环境影响识别与评价指标体系构建、规划实施环境影响预测与评价、资源与环境承载力评估，规划方案综合论证与优化调整建议，不良环境影响减缓对策措施与协同降碳建议，环境影响跟踪评价与规划所含建设项目环境影响评价要求、环境管理与环境准入、公众参与和会商意见处理。</w:t>
      </w:r>
    </w:p>
    <w:p w14:paraId="24E82310">
      <w:pPr>
        <w:keepNext w:val="0"/>
        <w:keepLines w:val="0"/>
        <w:pageBreakBefore w:val="0"/>
        <w:widowControl/>
        <w:kinsoku w:val="0"/>
        <w:wordWrap/>
        <w:overflowPunct/>
        <w:topLinePunct w:val="0"/>
        <w:autoSpaceDE w:val="0"/>
        <w:autoSpaceDN w:val="0"/>
        <w:bidi w:val="0"/>
        <w:adjustRightInd w:val="0"/>
        <w:snapToGrid w:val="0"/>
        <w:spacing w:line="360" w:lineRule="auto"/>
        <w:ind w:right="19" w:firstLine="560" w:firstLineChars="200"/>
        <w:jc w:val="both"/>
        <w:textAlignment w:val="baseline"/>
        <w:outlineLvl w:val="9"/>
        <w:rPr>
          <w:rFonts w:hint="eastAsia" w:ascii="仿宋" w:hAnsi="仿宋" w:eastAsia="仿宋" w:cs="仿宋"/>
          <w:color w:val="auto"/>
          <w:spacing w:val="-2"/>
          <w:sz w:val="28"/>
          <w:szCs w:val="28"/>
          <w:lang w:val="en-US" w:eastAsia="zh-CN"/>
        </w:rPr>
      </w:pPr>
      <w:r>
        <w:rPr>
          <w:rFonts w:hint="eastAsia" w:ascii="仿宋" w:hAnsi="仿宋" w:eastAsia="仿宋" w:cs="仿宋"/>
          <w:kern w:val="0"/>
          <w:sz w:val="28"/>
          <w:szCs w:val="28"/>
          <w:lang w:val="en-US" w:eastAsia="zh-CN"/>
        </w:rPr>
        <w:t>4、</w:t>
      </w:r>
      <w:r>
        <w:rPr>
          <w:rFonts w:hint="eastAsia" w:ascii="仿宋" w:hAnsi="仿宋" w:eastAsia="仿宋" w:cs="仿宋"/>
          <w:kern w:val="0"/>
          <w:sz w:val="28"/>
          <w:szCs w:val="28"/>
        </w:rPr>
        <w:t>咨询要求</w:t>
      </w:r>
      <w:r>
        <w:rPr>
          <w:rFonts w:hint="eastAsia" w:ascii="仿宋" w:hAnsi="仿宋" w:eastAsia="仿宋" w:cs="仿宋"/>
          <w:kern w:val="0"/>
          <w:sz w:val="28"/>
          <w:szCs w:val="28"/>
          <w:lang w:eastAsia="zh-CN"/>
        </w:rPr>
        <w:t>：</w:t>
      </w:r>
      <w:r>
        <w:rPr>
          <w:rFonts w:hint="eastAsia" w:ascii="仿宋" w:hAnsi="仿宋" w:eastAsia="仿宋" w:cs="仿宋"/>
          <w:color w:val="auto"/>
          <w:spacing w:val="3"/>
          <w:sz w:val="28"/>
          <w:szCs w:val="28"/>
          <w:highlight w:val="none"/>
        </w:rPr>
        <w:t>根据环境影响评价相关法律法规、部门规章、技术导则、标</w:t>
      </w:r>
      <w:r>
        <w:rPr>
          <w:rFonts w:hint="eastAsia" w:ascii="仿宋" w:hAnsi="仿宋" w:eastAsia="仿宋" w:cs="仿宋"/>
          <w:color w:val="auto"/>
          <w:spacing w:val="5"/>
          <w:sz w:val="28"/>
          <w:szCs w:val="28"/>
          <w:highlight w:val="none"/>
        </w:rPr>
        <w:t>准规范的规定和要求开展</w:t>
      </w:r>
      <w:r>
        <w:rPr>
          <w:rFonts w:hint="eastAsia" w:ascii="仿宋" w:hAnsi="仿宋" w:eastAsia="仿宋" w:cs="仿宋"/>
          <w:color w:val="auto"/>
          <w:spacing w:val="3"/>
          <w:sz w:val="28"/>
          <w:szCs w:val="28"/>
          <w:highlight w:val="none"/>
        </w:rPr>
        <w:t>环境影响评价技术工作；定期向甲方汇报工作进展；按照合同约定保质</w:t>
      </w:r>
      <w:r>
        <w:rPr>
          <w:rFonts w:hint="eastAsia" w:ascii="仿宋" w:hAnsi="仿宋" w:eastAsia="仿宋" w:cs="仿宋"/>
          <w:color w:val="auto"/>
          <w:spacing w:val="4"/>
          <w:sz w:val="28"/>
          <w:szCs w:val="28"/>
          <w:highlight w:val="none"/>
        </w:rPr>
        <w:t>保量完成</w:t>
      </w:r>
      <w:r>
        <w:rPr>
          <w:rFonts w:hint="eastAsia" w:ascii="仿宋" w:hAnsi="仿宋" w:eastAsia="仿宋" w:cs="仿宋"/>
          <w:color w:val="auto"/>
          <w:spacing w:val="4"/>
          <w:sz w:val="28"/>
          <w:szCs w:val="28"/>
          <w:highlight w:val="none"/>
          <w:lang w:val="en-US" w:eastAsia="zh-CN"/>
        </w:rPr>
        <w:t>报告</w:t>
      </w:r>
      <w:r>
        <w:rPr>
          <w:rFonts w:hint="eastAsia" w:ascii="仿宋" w:hAnsi="仿宋" w:eastAsia="仿宋" w:cs="仿宋"/>
          <w:color w:val="auto"/>
          <w:spacing w:val="4"/>
          <w:sz w:val="28"/>
          <w:szCs w:val="28"/>
          <w:highlight w:val="none"/>
        </w:rPr>
        <w:t>编制工作；根据</w:t>
      </w:r>
      <w:r>
        <w:rPr>
          <w:rFonts w:hint="eastAsia" w:ascii="仿宋" w:hAnsi="仿宋" w:eastAsia="仿宋" w:cs="仿宋"/>
          <w:color w:val="auto"/>
          <w:spacing w:val="4"/>
          <w:sz w:val="28"/>
          <w:szCs w:val="28"/>
          <w:highlight w:val="none"/>
          <w:lang w:val="en-US" w:eastAsia="zh-CN"/>
        </w:rPr>
        <w:t>甲方</w:t>
      </w:r>
      <w:r>
        <w:rPr>
          <w:rFonts w:hint="eastAsia" w:ascii="仿宋" w:hAnsi="仿宋" w:eastAsia="仿宋" w:cs="仿宋"/>
          <w:color w:val="auto"/>
          <w:spacing w:val="4"/>
          <w:sz w:val="28"/>
          <w:szCs w:val="28"/>
          <w:highlight w:val="none"/>
        </w:rPr>
        <w:t>、技术评审机构的评估评审意见修改完善</w:t>
      </w:r>
      <w:r>
        <w:rPr>
          <w:rFonts w:hint="eastAsia" w:ascii="仿宋" w:hAnsi="仿宋" w:eastAsia="仿宋" w:cs="仿宋"/>
          <w:color w:val="auto"/>
          <w:spacing w:val="4"/>
          <w:sz w:val="28"/>
          <w:szCs w:val="28"/>
          <w:highlight w:val="none"/>
          <w:lang w:val="en-US" w:eastAsia="zh-CN"/>
        </w:rPr>
        <w:t>报告</w:t>
      </w:r>
      <w:r>
        <w:rPr>
          <w:rFonts w:hint="eastAsia" w:ascii="仿宋" w:hAnsi="仿宋" w:eastAsia="仿宋" w:cs="仿宋"/>
          <w:color w:val="auto"/>
          <w:spacing w:val="4"/>
          <w:sz w:val="28"/>
          <w:szCs w:val="28"/>
          <w:highlight w:val="none"/>
        </w:rPr>
        <w:t>，</w:t>
      </w:r>
      <w:r>
        <w:rPr>
          <w:rFonts w:hint="eastAsia" w:ascii="仿宋" w:hAnsi="仿宋" w:eastAsia="仿宋" w:cs="仿宋"/>
          <w:color w:val="auto"/>
          <w:spacing w:val="4"/>
          <w:sz w:val="28"/>
          <w:szCs w:val="28"/>
          <w:highlight w:val="none"/>
          <w:lang w:val="en-US" w:eastAsia="zh-CN"/>
        </w:rPr>
        <w:t>并</w:t>
      </w:r>
      <w:r>
        <w:rPr>
          <w:rFonts w:hint="eastAsia" w:ascii="仿宋" w:hAnsi="仿宋" w:eastAsia="仿宋" w:cs="仿宋"/>
          <w:color w:val="auto"/>
          <w:spacing w:val="4"/>
          <w:sz w:val="28"/>
          <w:szCs w:val="28"/>
          <w:highlight w:val="none"/>
        </w:rPr>
        <w:t>通过技术</w:t>
      </w:r>
      <w:r>
        <w:rPr>
          <w:rFonts w:hint="eastAsia" w:ascii="仿宋" w:hAnsi="仿宋" w:eastAsia="仿宋" w:cs="仿宋"/>
          <w:color w:val="auto"/>
          <w:spacing w:val="4"/>
          <w:sz w:val="28"/>
          <w:szCs w:val="28"/>
          <w:highlight w:val="none"/>
          <w:lang w:val="en-US" w:eastAsia="zh-CN"/>
        </w:rPr>
        <w:t>审查。</w:t>
      </w:r>
    </w:p>
    <w:p w14:paraId="4C76B1BB">
      <w:pPr>
        <w:keepNext w:val="0"/>
        <w:keepLines w:val="0"/>
        <w:pageBreakBefore w:val="0"/>
        <w:widowControl w:val="0"/>
        <w:kinsoku w:val="0"/>
        <w:wordWrap/>
        <w:overflowPunct/>
        <w:topLinePunct w:val="0"/>
        <w:autoSpaceDE w:val="0"/>
        <w:autoSpaceDN w:val="0"/>
        <w:bidi w:val="0"/>
        <w:adjustRightInd w:val="0"/>
        <w:snapToGrid w:val="0"/>
        <w:spacing w:before="0" w:after="0" w:line="360" w:lineRule="auto"/>
        <w:ind w:firstLine="281" w:firstLineChars="100"/>
        <w:textAlignment w:val="baseline"/>
        <w:outlineLvl w:val="9"/>
        <w:rPr>
          <w:rFonts w:hint="eastAsia" w:ascii="仿宋" w:hAnsi="仿宋" w:eastAsia="仿宋" w:cs="仿宋"/>
          <w:b/>
          <w:bCs/>
          <w:color w:val="auto"/>
          <w:sz w:val="28"/>
          <w:szCs w:val="28"/>
        </w:rPr>
      </w:pPr>
      <w:r>
        <w:rPr>
          <w:rFonts w:hint="eastAsia" w:ascii="仿宋" w:hAnsi="仿宋" w:eastAsia="仿宋" w:cs="仿宋"/>
          <w:b/>
          <w:bCs/>
          <w:color w:val="auto"/>
          <w:sz w:val="28"/>
          <w:szCs w:val="28"/>
        </w:rPr>
        <w:t>第二条  服务期限</w:t>
      </w:r>
    </w:p>
    <w:p w14:paraId="171E4A0C">
      <w:pPr>
        <w:keepNext w:val="0"/>
        <w:keepLines w:val="0"/>
        <w:pageBreakBefore w:val="0"/>
        <w:widowControl w:val="0"/>
        <w:kinsoku w:val="0"/>
        <w:wordWrap/>
        <w:overflowPunct/>
        <w:topLinePunct w:val="0"/>
        <w:autoSpaceDE w:val="0"/>
        <w:autoSpaceDN w:val="0"/>
        <w:bidi w:val="0"/>
        <w:adjustRightInd w:val="0"/>
        <w:snapToGrid w:val="0"/>
        <w:spacing w:before="0" w:after="0" w:line="360" w:lineRule="auto"/>
        <w:ind w:firstLine="560" w:firstLineChars="200"/>
        <w:textAlignment w:val="baseline"/>
        <w:outlineLvl w:val="9"/>
        <w:rPr>
          <w:rFonts w:hint="eastAsia" w:ascii="仿宋" w:hAnsi="仿宋" w:eastAsia="仿宋" w:cs="仿宋"/>
          <w:b/>
          <w:bCs/>
          <w:color w:val="auto"/>
          <w:sz w:val="28"/>
          <w:szCs w:val="28"/>
        </w:rPr>
      </w:pPr>
      <w:r>
        <w:rPr>
          <w:rFonts w:hint="eastAsia" w:ascii="仿宋" w:hAnsi="仿宋" w:eastAsia="仿宋" w:cs="仿宋"/>
          <w:b w:val="0"/>
          <w:bCs w:val="0"/>
          <w:color w:val="auto"/>
          <w:sz w:val="28"/>
          <w:szCs w:val="28"/>
          <w:highlight w:val="none"/>
          <w:lang w:val="en-US" w:eastAsia="zh-CN"/>
        </w:rPr>
        <w:t>自合同签订之日起30日历天</w:t>
      </w:r>
    </w:p>
    <w:p w14:paraId="1EF422A2">
      <w:pPr>
        <w:keepNext w:val="0"/>
        <w:keepLines w:val="0"/>
        <w:pageBreakBefore w:val="0"/>
        <w:widowControl/>
        <w:wordWrap/>
        <w:overflowPunct/>
        <w:topLinePunct w:val="0"/>
        <w:bidi w:val="0"/>
        <w:snapToGrid w:val="0"/>
        <w:spacing w:line="360" w:lineRule="auto"/>
        <w:ind w:right="-197" w:rightChars="-94"/>
        <w:jc w:val="left"/>
        <w:rPr>
          <w:rFonts w:hint="eastAsia" w:ascii="仿宋" w:hAnsi="仿宋" w:eastAsia="仿宋" w:cs="仿宋"/>
          <w:b/>
          <w:bCs/>
          <w:color w:val="auto"/>
          <w:kern w:val="0"/>
          <w:sz w:val="28"/>
          <w:szCs w:val="28"/>
        </w:rPr>
      </w:pPr>
      <w:r>
        <w:rPr>
          <w:rFonts w:hint="eastAsia" w:ascii="仿宋" w:hAnsi="仿宋" w:eastAsia="仿宋" w:cs="仿宋"/>
          <w:b/>
          <w:bCs/>
          <w:color w:val="auto"/>
          <w:kern w:val="0"/>
          <w:sz w:val="28"/>
          <w:szCs w:val="28"/>
        </w:rPr>
        <w:t>第三条  合同金额</w:t>
      </w:r>
    </w:p>
    <w:p w14:paraId="1A49FEC5">
      <w:pPr>
        <w:keepNext w:val="0"/>
        <w:keepLines w:val="0"/>
        <w:pageBreakBefore w:val="0"/>
        <w:widowControl/>
        <w:wordWrap/>
        <w:overflowPunct/>
        <w:topLinePunct w:val="0"/>
        <w:bidi w:val="0"/>
        <w:snapToGrid w:val="0"/>
        <w:spacing w:line="360" w:lineRule="auto"/>
        <w:ind w:right="-197" w:rightChars="-94" w:firstLine="560" w:firstLineChars="200"/>
        <w:jc w:val="left"/>
        <w:rPr>
          <w:rFonts w:hint="eastAsia" w:ascii="仿宋" w:hAnsi="仿宋" w:eastAsia="仿宋" w:cs="仿宋"/>
          <w:bCs/>
          <w:color w:val="auto"/>
          <w:sz w:val="28"/>
          <w:szCs w:val="28"/>
        </w:rPr>
      </w:pPr>
      <w:r>
        <w:rPr>
          <w:rFonts w:hint="eastAsia" w:ascii="仿宋" w:hAnsi="仿宋" w:eastAsia="仿宋" w:cs="仿宋"/>
          <w:bCs/>
          <w:color w:val="auto"/>
          <w:sz w:val="28"/>
          <w:szCs w:val="28"/>
        </w:rPr>
        <w:t>1、合同价款方式：固定总价合同</w:t>
      </w:r>
    </w:p>
    <w:p w14:paraId="2B8BEA58">
      <w:pPr>
        <w:keepNext w:val="0"/>
        <w:keepLines w:val="0"/>
        <w:pageBreakBefore w:val="0"/>
        <w:widowControl/>
        <w:wordWrap/>
        <w:overflowPunct/>
        <w:topLinePunct w:val="0"/>
        <w:bidi w:val="0"/>
        <w:snapToGrid w:val="0"/>
        <w:spacing w:line="360" w:lineRule="auto"/>
        <w:ind w:right="-197" w:rightChars="-94" w:firstLine="560" w:firstLineChars="200"/>
        <w:jc w:val="left"/>
        <w:rPr>
          <w:rFonts w:hint="eastAsia" w:ascii="仿宋" w:hAnsi="仿宋" w:eastAsia="仿宋" w:cs="仿宋"/>
          <w:color w:val="auto"/>
          <w:sz w:val="28"/>
          <w:szCs w:val="28"/>
        </w:rPr>
      </w:pPr>
      <w:r>
        <w:rPr>
          <w:rFonts w:hint="eastAsia" w:ascii="仿宋" w:hAnsi="仿宋" w:eastAsia="仿宋" w:cs="仿宋"/>
          <w:color w:val="auto"/>
          <w:kern w:val="0"/>
          <w:sz w:val="28"/>
          <w:szCs w:val="28"/>
        </w:rPr>
        <w:t>2、合同总价：</w:t>
      </w:r>
      <w:r>
        <w:rPr>
          <w:rFonts w:hint="eastAsia" w:ascii="仿宋" w:hAnsi="仿宋" w:eastAsia="仿宋" w:cs="仿宋"/>
          <w:color w:val="auto"/>
          <w:sz w:val="28"/>
          <w:szCs w:val="28"/>
        </w:rPr>
        <w:t>大写：人民币</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元；</w:t>
      </w:r>
    </w:p>
    <w:p w14:paraId="60B5941A">
      <w:pPr>
        <w:keepNext w:val="0"/>
        <w:keepLines w:val="0"/>
        <w:pageBreakBefore w:val="0"/>
        <w:widowControl/>
        <w:wordWrap/>
        <w:overflowPunct/>
        <w:topLinePunct w:val="0"/>
        <w:bidi w:val="0"/>
        <w:snapToGrid w:val="0"/>
        <w:spacing w:line="360" w:lineRule="auto"/>
        <w:ind w:right="-197" w:rightChars="-94" w:firstLine="2520" w:firstLineChars="900"/>
        <w:jc w:val="left"/>
        <w:rPr>
          <w:rFonts w:hint="eastAsia" w:ascii="仿宋" w:hAnsi="仿宋" w:eastAsia="仿宋" w:cs="仿宋"/>
          <w:color w:val="auto"/>
          <w:sz w:val="28"/>
          <w:szCs w:val="28"/>
        </w:rPr>
      </w:pPr>
      <w:r>
        <w:rPr>
          <w:rFonts w:hint="eastAsia" w:ascii="仿宋" w:hAnsi="仿宋" w:eastAsia="仿宋" w:cs="仿宋"/>
          <w:color w:val="auto"/>
          <w:sz w:val="28"/>
          <w:szCs w:val="28"/>
        </w:rPr>
        <w:t>小写：¥</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元；</w:t>
      </w:r>
    </w:p>
    <w:p w14:paraId="28EBAE88">
      <w:pPr>
        <w:keepNext w:val="0"/>
        <w:keepLines w:val="0"/>
        <w:pageBreakBefore w:val="0"/>
        <w:widowControl/>
        <w:wordWrap/>
        <w:overflowPunct/>
        <w:topLinePunct w:val="0"/>
        <w:bidi w:val="0"/>
        <w:snapToGrid w:val="0"/>
        <w:spacing w:line="360" w:lineRule="auto"/>
        <w:ind w:right="-197" w:rightChars="-94" w:firstLine="560" w:firstLineChars="200"/>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合同总价</w:t>
      </w:r>
      <w:r>
        <w:rPr>
          <w:rFonts w:hint="eastAsia" w:ascii="仿宋" w:hAnsi="仿宋" w:eastAsia="仿宋" w:cs="仿宋"/>
          <w:color w:val="auto"/>
          <w:kern w:val="0"/>
          <w:sz w:val="28"/>
          <w:szCs w:val="28"/>
          <w:lang w:eastAsia="zh-CN"/>
        </w:rPr>
        <w:t>包括但不限于现场调查与踏勘、环境质量监测、</w:t>
      </w:r>
      <w:r>
        <w:rPr>
          <w:rFonts w:hint="eastAsia" w:ascii="仿宋" w:hAnsi="仿宋" w:eastAsia="仿宋" w:cs="仿宋"/>
          <w:color w:val="auto"/>
          <w:kern w:val="0"/>
          <w:sz w:val="28"/>
          <w:szCs w:val="28"/>
          <w:lang w:val="en-US" w:eastAsia="zh-CN"/>
        </w:rPr>
        <w:t>报告编制费、技术评审费、招标代理费、利润、税金</w:t>
      </w:r>
      <w:r>
        <w:rPr>
          <w:rFonts w:hint="eastAsia" w:ascii="仿宋" w:hAnsi="仿宋" w:eastAsia="仿宋" w:cs="仿宋"/>
          <w:color w:val="auto"/>
          <w:kern w:val="0"/>
          <w:sz w:val="28"/>
          <w:szCs w:val="28"/>
          <w:lang w:eastAsia="zh-CN"/>
        </w:rPr>
        <w:t>等一切</w:t>
      </w:r>
      <w:r>
        <w:rPr>
          <w:rFonts w:hint="eastAsia" w:ascii="仿宋" w:hAnsi="仿宋" w:eastAsia="仿宋" w:cs="仿宋"/>
          <w:color w:val="auto"/>
          <w:kern w:val="0"/>
          <w:sz w:val="28"/>
          <w:szCs w:val="28"/>
          <w:lang w:val="en-US" w:eastAsia="zh-CN"/>
        </w:rPr>
        <w:t>相关</w:t>
      </w:r>
      <w:r>
        <w:rPr>
          <w:rFonts w:hint="eastAsia" w:ascii="仿宋" w:hAnsi="仿宋" w:eastAsia="仿宋" w:cs="仿宋"/>
          <w:color w:val="auto"/>
          <w:kern w:val="0"/>
          <w:sz w:val="28"/>
          <w:szCs w:val="28"/>
          <w:lang w:eastAsia="zh-CN"/>
        </w:rPr>
        <w:t>费用，任何错报、漏报由供应商自行负责。</w:t>
      </w:r>
    </w:p>
    <w:p w14:paraId="40A350A7">
      <w:pPr>
        <w:keepNext w:val="0"/>
        <w:keepLines w:val="0"/>
        <w:pageBreakBefore w:val="0"/>
        <w:widowControl/>
        <w:wordWrap/>
        <w:overflowPunct/>
        <w:topLinePunct w:val="0"/>
        <w:bidi w:val="0"/>
        <w:snapToGrid w:val="0"/>
        <w:spacing w:line="360" w:lineRule="auto"/>
        <w:ind w:right="-197" w:rightChars="-94"/>
        <w:jc w:val="left"/>
        <w:rPr>
          <w:rFonts w:hint="eastAsia" w:ascii="仿宋" w:hAnsi="仿宋" w:eastAsia="仿宋" w:cs="仿宋"/>
          <w:b/>
          <w:bCs/>
          <w:color w:val="auto"/>
          <w:kern w:val="0"/>
          <w:sz w:val="28"/>
          <w:szCs w:val="28"/>
        </w:rPr>
      </w:pPr>
      <w:r>
        <w:rPr>
          <w:rFonts w:hint="eastAsia" w:ascii="仿宋" w:hAnsi="仿宋" w:eastAsia="仿宋" w:cs="仿宋"/>
          <w:b/>
          <w:bCs/>
          <w:color w:val="auto"/>
          <w:kern w:val="0"/>
          <w:sz w:val="28"/>
          <w:szCs w:val="28"/>
        </w:rPr>
        <w:t>第四条  付款方式及依据</w:t>
      </w:r>
    </w:p>
    <w:p w14:paraId="2DF5B23B">
      <w:pPr>
        <w:keepNext w:val="0"/>
        <w:keepLines w:val="0"/>
        <w:pageBreakBefore w:val="0"/>
        <w:widowControl/>
        <w:wordWrap/>
        <w:overflowPunct/>
        <w:topLinePunct w:val="0"/>
        <w:bidi w:val="0"/>
        <w:snapToGrid w:val="0"/>
        <w:spacing w:line="360" w:lineRule="auto"/>
        <w:ind w:right="-197" w:rightChars="-94" w:firstLine="560" w:firstLineChars="200"/>
        <w:jc w:val="left"/>
        <w:rPr>
          <w:rFonts w:hint="eastAsia" w:ascii="仿宋" w:hAnsi="仿宋" w:eastAsia="仿宋" w:cs="仿宋"/>
          <w:color w:val="auto"/>
          <w:kern w:val="0"/>
          <w:sz w:val="28"/>
          <w:szCs w:val="28"/>
          <w:lang w:eastAsia="zh-CN"/>
        </w:rPr>
      </w:pPr>
      <w:r>
        <w:rPr>
          <w:rFonts w:hint="eastAsia" w:ascii="仿宋" w:hAnsi="仿宋" w:eastAsia="仿宋" w:cs="仿宋"/>
          <w:color w:val="auto"/>
          <w:kern w:val="0"/>
          <w:sz w:val="28"/>
          <w:szCs w:val="28"/>
        </w:rPr>
        <w:t>1、付款方式：</w:t>
      </w:r>
      <w:r>
        <w:rPr>
          <w:rFonts w:hint="eastAsia" w:ascii="仿宋" w:hAnsi="仿宋" w:eastAsia="仿宋" w:cs="仿宋"/>
          <w:color w:val="auto"/>
          <w:kern w:val="0"/>
          <w:sz w:val="28"/>
          <w:szCs w:val="28"/>
          <w:lang w:val="en-US" w:eastAsia="zh-CN"/>
        </w:rPr>
        <w:t>评价报告通过最终评审后，向乙方支付合同总价款的100%。</w:t>
      </w:r>
    </w:p>
    <w:p w14:paraId="72FA16E4">
      <w:pPr>
        <w:keepNext w:val="0"/>
        <w:keepLines w:val="0"/>
        <w:pageBreakBefore w:val="0"/>
        <w:widowControl/>
        <w:wordWrap/>
        <w:overflowPunct/>
        <w:topLinePunct w:val="0"/>
        <w:bidi w:val="0"/>
        <w:snapToGrid w:val="0"/>
        <w:spacing w:line="360" w:lineRule="auto"/>
        <w:ind w:right="-197" w:rightChars="-94" w:firstLine="560" w:firstLineChars="200"/>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2、付款依据：采购合同、竞争性磋商文件、竞争性磋商响应文件、乙方提供的等额增值税发票。</w:t>
      </w:r>
    </w:p>
    <w:p w14:paraId="56748D59">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b/>
          <w:bCs/>
          <w:color w:val="auto"/>
          <w:spacing w:val="7"/>
          <w:sz w:val="28"/>
          <w:szCs w:val="28"/>
          <w:highlight w:val="none"/>
          <w:lang w:val="en-US" w:eastAsia="zh-CN"/>
        </w:rPr>
        <w:t>第五条 服务要求</w:t>
      </w:r>
    </w:p>
    <w:p w14:paraId="218D6078">
      <w:pPr>
        <w:keepNext w:val="0"/>
        <w:keepLines w:val="0"/>
        <w:pageBreakBefore w:val="0"/>
        <w:widowControl/>
        <w:kinsoku/>
        <w:wordWrap/>
        <w:overflowPunct/>
        <w:topLinePunct w:val="0"/>
        <w:autoSpaceDE w:val="0"/>
        <w:autoSpaceDN w:val="0"/>
        <w:bidi w:val="0"/>
        <w:adjustRightInd w:val="0"/>
        <w:snapToGrid w:val="0"/>
        <w:spacing w:line="360" w:lineRule="auto"/>
        <w:ind w:firstLine="308" w:firstLineChars="100"/>
        <w:textAlignment w:val="baseline"/>
        <w:outlineLvl w:val="9"/>
        <w:rPr>
          <w:rFonts w:hint="eastAsia" w:ascii="仿宋" w:hAnsi="仿宋" w:eastAsia="仿宋" w:cs="仿宋"/>
          <w:color w:val="auto"/>
          <w:sz w:val="28"/>
          <w:szCs w:val="28"/>
          <w:highlight w:val="none"/>
        </w:rPr>
      </w:pPr>
      <w:r>
        <w:rPr>
          <w:rFonts w:hint="eastAsia" w:ascii="仿宋" w:hAnsi="仿宋" w:eastAsia="仿宋" w:cs="仿宋"/>
          <w:color w:val="auto"/>
          <w:spacing w:val="14"/>
          <w:sz w:val="28"/>
          <w:szCs w:val="28"/>
          <w:highlight w:val="none"/>
        </w:rPr>
        <w:t>双方确定，按照以下标准和方式形式组织验收。</w:t>
      </w:r>
    </w:p>
    <w:p w14:paraId="2925A9B3">
      <w:pPr>
        <w:keepNext w:val="0"/>
        <w:keepLines w:val="0"/>
        <w:pageBreakBefore w:val="0"/>
        <w:widowControl w:val="0"/>
        <w:suppressAutoHyphens/>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一</w:t>
      </w:r>
      <w:r>
        <w:rPr>
          <w:rFonts w:hint="eastAsia" w:ascii="仿宋" w:hAnsi="仿宋" w:eastAsia="仿宋" w:cs="仿宋"/>
          <w:color w:val="auto"/>
          <w:sz w:val="28"/>
          <w:szCs w:val="28"/>
          <w:highlight w:val="none"/>
          <w:lang w:eastAsia="zh-CN"/>
        </w:rPr>
        <w:t>)成果形式：《</w:t>
      </w:r>
      <w:r>
        <w:rPr>
          <w:rFonts w:hint="eastAsia" w:ascii="仿宋" w:hAnsi="仿宋" w:eastAsia="仿宋" w:cs="仿宋"/>
          <w:color w:val="auto"/>
          <w:sz w:val="28"/>
          <w:szCs w:val="28"/>
          <w:highlight w:val="none"/>
          <w:lang w:val="en-US" w:eastAsia="zh-CN"/>
        </w:rPr>
        <w:t>西安浐灞国际港总体发展规划环境影响报告书》</w:t>
      </w:r>
      <w:r>
        <w:rPr>
          <w:rFonts w:hint="eastAsia" w:ascii="仿宋" w:hAnsi="仿宋" w:eastAsia="仿宋" w:cs="仿宋"/>
          <w:color w:val="auto"/>
          <w:sz w:val="28"/>
          <w:szCs w:val="28"/>
          <w:highlight w:val="none"/>
          <w:lang w:eastAsia="zh-CN"/>
        </w:rPr>
        <w:t>纸质版报告</w:t>
      </w:r>
      <w:r>
        <w:rPr>
          <w:rFonts w:hint="eastAsia" w:ascii="仿宋" w:hAnsi="仿宋" w:eastAsia="仿宋" w:cs="仿宋"/>
          <w:color w:val="auto"/>
          <w:sz w:val="28"/>
          <w:szCs w:val="28"/>
          <w:highlight w:val="none"/>
          <w:lang w:val="en-US" w:eastAsia="zh-CN"/>
        </w:rPr>
        <w:t>8</w:t>
      </w:r>
      <w:r>
        <w:rPr>
          <w:rFonts w:hint="eastAsia" w:ascii="仿宋" w:hAnsi="仿宋" w:eastAsia="仿宋" w:cs="仿宋"/>
          <w:color w:val="auto"/>
          <w:sz w:val="28"/>
          <w:szCs w:val="28"/>
          <w:highlight w:val="none"/>
          <w:lang w:eastAsia="zh-CN"/>
        </w:rPr>
        <w:t>本，电子版</w:t>
      </w:r>
      <w:r>
        <w:rPr>
          <w:rFonts w:hint="eastAsia" w:ascii="仿宋" w:hAnsi="仿宋" w:eastAsia="仿宋" w:cs="仿宋"/>
          <w:color w:val="auto"/>
          <w:sz w:val="28"/>
          <w:szCs w:val="28"/>
          <w:highlight w:val="none"/>
          <w:lang w:val="en-US" w:eastAsia="zh-CN"/>
        </w:rPr>
        <w:t>1</w:t>
      </w:r>
      <w:r>
        <w:rPr>
          <w:rFonts w:hint="eastAsia" w:ascii="仿宋" w:hAnsi="仿宋" w:eastAsia="仿宋" w:cs="仿宋"/>
          <w:color w:val="auto"/>
          <w:sz w:val="28"/>
          <w:szCs w:val="28"/>
          <w:highlight w:val="none"/>
          <w:lang w:eastAsia="zh-CN"/>
        </w:rPr>
        <w:t>套。</w:t>
      </w:r>
    </w:p>
    <w:p w14:paraId="3CBF6EA4">
      <w:pPr>
        <w:keepNext w:val="0"/>
        <w:keepLines w:val="0"/>
        <w:pageBreakBefore w:val="0"/>
        <w:widowControl/>
        <w:kinsoku/>
        <w:wordWrap/>
        <w:overflowPunct/>
        <w:topLinePunct w:val="0"/>
        <w:autoSpaceDE w:val="0"/>
        <w:autoSpaceDN w:val="0"/>
        <w:bidi w:val="0"/>
        <w:adjustRightInd w:val="0"/>
        <w:snapToGrid w:val="0"/>
        <w:spacing w:line="360" w:lineRule="auto"/>
        <w:ind w:firstLine="560" w:firstLineChars="200"/>
        <w:textAlignment w:val="baseline"/>
        <w:outlineLvl w:val="9"/>
        <w:rPr>
          <w:rFonts w:hint="eastAsia" w:ascii="仿宋" w:hAnsi="仿宋" w:eastAsia="仿宋" w:cs="仿宋"/>
          <w:b/>
          <w:bCs/>
          <w:color w:val="auto"/>
          <w:spacing w:val="7"/>
          <w:sz w:val="28"/>
          <w:szCs w:val="28"/>
          <w:highlight w:val="none"/>
          <w:lang w:val="en-US"/>
        </w:rPr>
      </w:pPr>
      <w:r>
        <w:rPr>
          <w:rFonts w:hint="eastAsia" w:ascii="仿宋" w:hAnsi="仿宋" w:eastAsia="仿宋" w:cs="仿宋"/>
          <w:color w:val="auto"/>
          <w:sz w:val="28"/>
          <w:szCs w:val="28"/>
          <w:highlight w:val="none"/>
          <w:lang w:eastAsia="zh-CN"/>
        </w:rPr>
        <w:t>(二)成果验收标准：</w:t>
      </w:r>
      <w:r>
        <w:rPr>
          <w:rFonts w:hint="eastAsia" w:ascii="仿宋" w:hAnsi="仿宋" w:eastAsia="仿宋" w:cs="仿宋"/>
          <w:color w:val="auto"/>
          <w:sz w:val="28"/>
          <w:szCs w:val="28"/>
          <w:lang w:val="en-US" w:eastAsia="zh-Hans"/>
        </w:rPr>
        <w:t>按国家现行项目实施规范进行验收。</w:t>
      </w:r>
    </w:p>
    <w:p w14:paraId="4076605E">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auto"/>
          <w:sz w:val="28"/>
          <w:szCs w:val="28"/>
          <w:highlight w:val="none"/>
        </w:rPr>
      </w:pPr>
      <w:r>
        <w:rPr>
          <w:rFonts w:hint="eastAsia" w:ascii="仿宋" w:hAnsi="仿宋" w:eastAsia="仿宋" w:cs="仿宋"/>
          <w:b/>
          <w:bCs/>
          <w:color w:val="auto"/>
          <w:spacing w:val="7"/>
          <w:sz w:val="28"/>
          <w:szCs w:val="28"/>
          <w:highlight w:val="none"/>
          <w:lang w:val="en-US" w:eastAsia="zh-CN"/>
        </w:rPr>
        <w:t>第六条</w:t>
      </w:r>
      <w:r>
        <w:rPr>
          <w:rFonts w:hint="eastAsia" w:ascii="仿宋" w:hAnsi="仿宋" w:eastAsia="仿宋" w:cs="仿宋"/>
          <w:b/>
          <w:bCs/>
          <w:color w:val="auto"/>
          <w:spacing w:val="7"/>
          <w:sz w:val="28"/>
          <w:szCs w:val="28"/>
          <w:highlight w:val="none"/>
        </w:rPr>
        <w:t>、技术成果归属</w:t>
      </w:r>
    </w:p>
    <w:p w14:paraId="1BA1BFC2">
      <w:pPr>
        <w:pStyle w:val="3"/>
        <w:keepNext w:val="0"/>
        <w:keepLines w:val="0"/>
        <w:pageBreakBefore w:val="0"/>
        <w:widowControl/>
        <w:kinsoku/>
        <w:wordWrap/>
        <w:overflowPunct/>
        <w:topLinePunct w:val="0"/>
        <w:autoSpaceDE w:val="0"/>
        <w:autoSpaceDN w:val="0"/>
        <w:bidi w:val="0"/>
        <w:adjustRightInd w:val="0"/>
        <w:snapToGrid w:val="0"/>
        <w:spacing w:line="360" w:lineRule="auto"/>
        <w:ind w:right="113" w:firstLine="608" w:firstLineChars="200"/>
        <w:textAlignment w:val="baseline"/>
        <w:outlineLvl w:val="9"/>
        <w:rPr>
          <w:rFonts w:hint="eastAsia" w:ascii="仿宋" w:hAnsi="仿宋" w:eastAsia="仿宋" w:cs="仿宋"/>
          <w:color w:val="auto"/>
          <w:spacing w:val="12"/>
          <w:sz w:val="28"/>
          <w:szCs w:val="28"/>
          <w:highlight w:val="none"/>
          <w:lang w:val="en-US" w:eastAsia="zh-CN"/>
        </w:rPr>
      </w:pPr>
      <w:r>
        <w:rPr>
          <w:rFonts w:hint="eastAsia" w:ascii="仿宋" w:hAnsi="仿宋" w:eastAsia="仿宋" w:cs="仿宋"/>
          <w:color w:val="auto"/>
          <w:spacing w:val="12"/>
          <w:sz w:val="28"/>
          <w:szCs w:val="28"/>
          <w:highlight w:val="none"/>
          <w:lang w:val="en-US" w:eastAsia="zh-CN"/>
        </w:rPr>
        <w:t>(一)在本合同有效期内，甲方利用乙方提交的技术资料和工作成果所完成的新的技术成果，归</w:t>
      </w:r>
      <w:r>
        <w:rPr>
          <w:rFonts w:hint="eastAsia" w:ascii="仿宋" w:hAnsi="仿宋" w:eastAsia="仿宋" w:cs="仿宋"/>
          <w:color w:val="auto"/>
          <w:spacing w:val="12"/>
          <w:sz w:val="28"/>
          <w:szCs w:val="28"/>
          <w:highlight w:val="none"/>
          <w:u w:val="single"/>
          <w:lang w:val="en-US" w:eastAsia="zh-CN"/>
        </w:rPr>
        <w:t>双</w:t>
      </w:r>
      <w:r>
        <w:rPr>
          <w:rFonts w:hint="eastAsia" w:ascii="仿宋" w:hAnsi="仿宋" w:eastAsia="仿宋" w:cs="仿宋"/>
          <w:color w:val="auto"/>
          <w:spacing w:val="12"/>
          <w:sz w:val="28"/>
          <w:szCs w:val="28"/>
          <w:highlight w:val="none"/>
          <w:lang w:val="en-US" w:eastAsia="zh-CN"/>
        </w:rPr>
        <w:t>方所有。</w:t>
      </w:r>
    </w:p>
    <w:p w14:paraId="3B64F89C">
      <w:pPr>
        <w:pStyle w:val="3"/>
        <w:keepNext w:val="0"/>
        <w:keepLines w:val="0"/>
        <w:pageBreakBefore w:val="0"/>
        <w:widowControl/>
        <w:kinsoku/>
        <w:wordWrap/>
        <w:overflowPunct/>
        <w:topLinePunct w:val="0"/>
        <w:autoSpaceDE w:val="0"/>
        <w:autoSpaceDN w:val="0"/>
        <w:bidi w:val="0"/>
        <w:adjustRightInd w:val="0"/>
        <w:snapToGrid w:val="0"/>
        <w:spacing w:line="360" w:lineRule="auto"/>
        <w:ind w:right="113" w:firstLine="608" w:firstLineChars="200"/>
        <w:textAlignment w:val="baseline"/>
        <w:outlineLvl w:val="9"/>
        <w:rPr>
          <w:rFonts w:hint="eastAsia" w:ascii="仿宋" w:hAnsi="仿宋" w:eastAsia="仿宋" w:cs="仿宋"/>
          <w:b/>
          <w:bCs/>
          <w:color w:val="auto"/>
          <w:sz w:val="28"/>
          <w:szCs w:val="28"/>
        </w:rPr>
      </w:pPr>
      <w:r>
        <w:rPr>
          <w:rFonts w:hint="eastAsia" w:ascii="仿宋" w:hAnsi="仿宋" w:eastAsia="仿宋" w:cs="仿宋"/>
          <w:color w:val="auto"/>
          <w:spacing w:val="12"/>
          <w:sz w:val="28"/>
          <w:szCs w:val="28"/>
          <w:highlight w:val="none"/>
          <w:lang w:val="en-US" w:eastAsia="zh-CN"/>
        </w:rPr>
        <w:t>(二)在本合同有效期内，乙方利用甲方提供的技术资料和工作条件所完成的新的技术成果，归</w:t>
      </w:r>
      <w:r>
        <w:rPr>
          <w:rFonts w:hint="eastAsia" w:ascii="仿宋" w:hAnsi="仿宋" w:eastAsia="仿宋" w:cs="仿宋"/>
          <w:color w:val="auto"/>
          <w:spacing w:val="12"/>
          <w:sz w:val="28"/>
          <w:szCs w:val="28"/>
          <w:highlight w:val="none"/>
          <w:u w:val="single"/>
          <w:lang w:val="en-US" w:eastAsia="zh-CN"/>
        </w:rPr>
        <w:t>双</w:t>
      </w:r>
      <w:r>
        <w:rPr>
          <w:rFonts w:hint="eastAsia" w:ascii="仿宋" w:hAnsi="仿宋" w:eastAsia="仿宋" w:cs="仿宋"/>
          <w:color w:val="auto"/>
          <w:spacing w:val="12"/>
          <w:sz w:val="28"/>
          <w:szCs w:val="28"/>
          <w:highlight w:val="none"/>
          <w:lang w:val="en-US" w:eastAsia="zh-CN"/>
        </w:rPr>
        <w:t>方所有。</w:t>
      </w:r>
    </w:p>
    <w:p w14:paraId="2E12BBF8">
      <w:pPr>
        <w:keepNext w:val="0"/>
        <w:keepLines w:val="0"/>
        <w:pageBreakBefore w:val="0"/>
        <w:widowControl/>
        <w:wordWrap/>
        <w:overflowPunct/>
        <w:topLinePunct w:val="0"/>
        <w:bidi w:val="0"/>
        <w:snapToGrid w:val="0"/>
        <w:spacing w:line="360" w:lineRule="auto"/>
        <w:ind w:right="-197" w:rightChars="-94"/>
        <w:jc w:val="left"/>
        <w:rPr>
          <w:rFonts w:hint="eastAsia" w:ascii="仿宋" w:hAnsi="仿宋" w:eastAsia="仿宋" w:cs="仿宋"/>
          <w:b/>
          <w:bCs/>
          <w:color w:val="auto"/>
          <w:sz w:val="28"/>
          <w:szCs w:val="28"/>
        </w:rPr>
      </w:pPr>
      <w:r>
        <w:rPr>
          <w:rFonts w:hint="eastAsia" w:ascii="仿宋" w:hAnsi="仿宋" w:eastAsia="仿宋" w:cs="仿宋"/>
          <w:b/>
          <w:bCs/>
          <w:color w:val="auto"/>
          <w:sz w:val="28"/>
          <w:szCs w:val="28"/>
        </w:rPr>
        <w:t>第</w:t>
      </w:r>
      <w:r>
        <w:rPr>
          <w:rFonts w:hint="eastAsia" w:ascii="仿宋" w:hAnsi="仿宋" w:eastAsia="仿宋" w:cs="仿宋"/>
          <w:b/>
          <w:bCs/>
          <w:color w:val="auto"/>
          <w:sz w:val="28"/>
          <w:szCs w:val="28"/>
          <w:lang w:val="en-US" w:eastAsia="zh-CN"/>
        </w:rPr>
        <w:t>七</w:t>
      </w:r>
      <w:r>
        <w:rPr>
          <w:rFonts w:hint="eastAsia" w:ascii="仿宋" w:hAnsi="仿宋" w:eastAsia="仿宋" w:cs="仿宋"/>
          <w:b/>
          <w:bCs/>
          <w:color w:val="auto"/>
          <w:sz w:val="28"/>
          <w:szCs w:val="28"/>
        </w:rPr>
        <w:t>条  甲乙双方的权利及义务</w:t>
      </w:r>
    </w:p>
    <w:p w14:paraId="59455E1A">
      <w:pPr>
        <w:keepNext w:val="0"/>
        <w:keepLines w:val="0"/>
        <w:pageBreakBefore w:val="0"/>
        <w:widowControl/>
        <w:wordWrap/>
        <w:overflowPunct/>
        <w:topLinePunct w:val="0"/>
        <w:bidi w:val="0"/>
        <w:snapToGrid w:val="0"/>
        <w:spacing w:line="360" w:lineRule="auto"/>
        <w:ind w:right="-197" w:rightChars="-94" w:firstLine="420" w:firstLineChars="150"/>
        <w:jc w:val="left"/>
        <w:rPr>
          <w:rFonts w:hint="eastAsia" w:ascii="仿宋" w:hAnsi="仿宋" w:eastAsia="仿宋" w:cs="仿宋"/>
          <w:color w:val="auto"/>
          <w:sz w:val="28"/>
          <w:szCs w:val="28"/>
        </w:rPr>
      </w:pPr>
      <w:r>
        <w:rPr>
          <w:rFonts w:hint="eastAsia" w:ascii="仿宋" w:hAnsi="仿宋" w:eastAsia="仿宋" w:cs="仿宋"/>
          <w:color w:val="auto"/>
          <w:sz w:val="28"/>
          <w:szCs w:val="28"/>
        </w:rPr>
        <w:t>一、</w:t>
      </w:r>
      <w:r>
        <w:rPr>
          <w:rFonts w:hint="eastAsia" w:ascii="仿宋" w:hAnsi="仿宋" w:eastAsia="仿宋" w:cs="仿宋"/>
          <w:b/>
          <w:bCs/>
          <w:color w:val="auto"/>
          <w:sz w:val="28"/>
          <w:szCs w:val="28"/>
        </w:rPr>
        <w:t>甲方的权利及义务</w:t>
      </w:r>
    </w:p>
    <w:p w14:paraId="31706804">
      <w:pPr>
        <w:keepNext w:val="0"/>
        <w:keepLines w:val="0"/>
        <w:pageBreakBefore w:val="0"/>
        <w:widowControl/>
        <w:wordWrap/>
        <w:overflowPunct/>
        <w:topLinePunct w:val="0"/>
        <w:bidi w:val="0"/>
        <w:snapToGrid w:val="0"/>
        <w:spacing w:line="360" w:lineRule="auto"/>
        <w:ind w:right="-197" w:rightChars="-94" w:firstLine="420" w:firstLineChars="150"/>
        <w:jc w:val="left"/>
        <w:rPr>
          <w:rFonts w:hint="eastAsia" w:ascii="仿宋" w:hAnsi="仿宋" w:eastAsia="仿宋" w:cs="仿宋"/>
          <w:snapToGrid w:val="0"/>
          <w:color w:val="auto"/>
          <w:spacing w:val="12"/>
          <w:sz w:val="28"/>
          <w:szCs w:val="28"/>
          <w:highlight w:val="none"/>
          <w:lang w:val="en-US" w:eastAsia="zh-CN" w:bidi="ar-SA"/>
        </w:rPr>
      </w:pPr>
      <w:r>
        <w:rPr>
          <w:rFonts w:hint="eastAsia" w:ascii="仿宋" w:hAnsi="仿宋" w:eastAsia="仿宋" w:cs="仿宋"/>
          <w:color w:val="auto"/>
          <w:sz w:val="28"/>
          <w:szCs w:val="28"/>
          <w:lang w:val="en-US" w:eastAsia="zh-CN"/>
        </w:rPr>
        <w:t>（</w:t>
      </w:r>
      <w:r>
        <w:rPr>
          <w:rFonts w:hint="eastAsia" w:ascii="仿宋" w:hAnsi="仿宋" w:eastAsia="仿宋" w:cs="仿宋"/>
          <w:snapToGrid w:val="0"/>
          <w:color w:val="auto"/>
          <w:spacing w:val="12"/>
          <w:sz w:val="28"/>
          <w:szCs w:val="28"/>
          <w:highlight w:val="none"/>
          <w:lang w:val="en-US" w:eastAsia="zh-CN" w:bidi="ar-SA"/>
        </w:rPr>
        <w:t>1）提供技术资料：</w:t>
      </w:r>
    </w:p>
    <w:p w14:paraId="5AF3E39A">
      <w:pPr>
        <w:keepNext w:val="0"/>
        <w:keepLines w:val="0"/>
        <w:pageBreakBefore w:val="0"/>
        <w:widowControl/>
        <w:wordWrap/>
        <w:overflowPunct/>
        <w:topLinePunct w:val="0"/>
        <w:bidi w:val="0"/>
        <w:snapToGrid w:val="0"/>
        <w:spacing w:line="360" w:lineRule="auto"/>
        <w:ind w:right="-197" w:rightChars="-94" w:firstLine="608" w:firstLineChars="200"/>
        <w:jc w:val="left"/>
        <w:rPr>
          <w:rFonts w:hint="eastAsia" w:ascii="仿宋" w:hAnsi="仿宋" w:eastAsia="仿宋" w:cs="仿宋"/>
          <w:snapToGrid w:val="0"/>
          <w:color w:val="auto"/>
          <w:spacing w:val="12"/>
          <w:sz w:val="28"/>
          <w:szCs w:val="28"/>
          <w:highlight w:val="none"/>
          <w:lang w:val="en-US" w:eastAsia="zh-CN" w:bidi="ar-SA"/>
        </w:rPr>
      </w:pPr>
      <w:r>
        <w:rPr>
          <w:rFonts w:hint="eastAsia" w:ascii="仿宋" w:hAnsi="仿宋" w:eastAsia="仿宋" w:cs="仿宋"/>
          <w:snapToGrid w:val="0"/>
          <w:color w:val="auto"/>
          <w:spacing w:val="12"/>
          <w:sz w:val="28"/>
          <w:szCs w:val="28"/>
          <w:highlight w:val="none"/>
          <w:lang w:val="en-US" w:eastAsia="zh-CN" w:bidi="ar-SA"/>
        </w:rPr>
        <w:t>①委托书；</w:t>
      </w:r>
    </w:p>
    <w:p w14:paraId="1704A2FA">
      <w:pPr>
        <w:keepNext w:val="0"/>
        <w:keepLines w:val="0"/>
        <w:pageBreakBefore w:val="0"/>
        <w:widowControl/>
        <w:wordWrap/>
        <w:overflowPunct/>
        <w:topLinePunct w:val="0"/>
        <w:bidi w:val="0"/>
        <w:snapToGrid w:val="0"/>
        <w:spacing w:line="360" w:lineRule="auto"/>
        <w:ind w:right="-197" w:rightChars="-94" w:firstLine="608" w:firstLineChars="200"/>
        <w:jc w:val="left"/>
        <w:rPr>
          <w:rFonts w:hint="eastAsia" w:ascii="仿宋" w:hAnsi="仿宋" w:eastAsia="仿宋" w:cs="仿宋"/>
          <w:snapToGrid w:val="0"/>
          <w:color w:val="auto"/>
          <w:spacing w:val="12"/>
          <w:sz w:val="28"/>
          <w:szCs w:val="28"/>
          <w:highlight w:val="none"/>
          <w:lang w:val="en-US" w:eastAsia="zh-CN" w:bidi="ar-SA"/>
        </w:rPr>
      </w:pPr>
      <w:r>
        <w:rPr>
          <w:rFonts w:hint="eastAsia" w:ascii="仿宋" w:hAnsi="仿宋" w:eastAsia="仿宋" w:cs="仿宋"/>
          <w:snapToGrid w:val="0"/>
          <w:color w:val="auto"/>
          <w:spacing w:val="12"/>
          <w:sz w:val="28"/>
          <w:szCs w:val="28"/>
          <w:highlight w:val="none"/>
          <w:lang w:val="en-US" w:eastAsia="zh-CN" w:bidi="ar-SA"/>
        </w:rPr>
        <w:t>②</w:t>
      </w:r>
      <w:r>
        <w:rPr>
          <w:rFonts w:hint="eastAsia" w:ascii="仿宋" w:hAnsi="仿宋" w:eastAsia="仿宋" w:cs="仿宋"/>
          <w:snapToGrid w:val="0"/>
          <w:color w:val="auto"/>
          <w:spacing w:val="12"/>
          <w:sz w:val="28"/>
          <w:szCs w:val="28"/>
          <w:highlight w:val="none"/>
          <w:lang w:val="be-BY" w:eastAsia="zh-CN" w:bidi="ar-SA"/>
        </w:rPr>
        <w:t>相关行政管理部门出具的有关文件；</w:t>
      </w:r>
    </w:p>
    <w:p w14:paraId="73ECC6E8">
      <w:pPr>
        <w:keepNext w:val="0"/>
        <w:keepLines w:val="0"/>
        <w:pageBreakBefore w:val="0"/>
        <w:widowControl/>
        <w:wordWrap/>
        <w:overflowPunct/>
        <w:topLinePunct w:val="0"/>
        <w:bidi w:val="0"/>
        <w:snapToGrid w:val="0"/>
        <w:spacing w:line="360" w:lineRule="auto"/>
        <w:ind w:right="-197" w:rightChars="-94" w:firstLine="456" w:firstLineChars="150"/>
        <w:jc w:val="left"/>
        <w:rPr>
          <w:rFonts w:hint="eastAsia" w:ascii="仿宋" w:hAnsi="仿宋" w:eastAsia="仿宋" w:cs="仿宋"/>
          <w:snapToGrid w:val="0"/>
          <w:color w:val="auto"/>
          <w:spacing w:val="12"/>
          <w:sz w:val="28"/>
          <w:szCs w:val="28"/>
          <w:highlight w:val="none"/>
          <w:lang w:val="en-US" w:eastAsia="zh-CN" w:bidi="ar-SA"/>
        </w:rPr>
      </w:pPr>
      <w:r>
        <w:rPr>
          <w:rFonts w:hint="eastAsia" w:ascii="仿宋" w:hAnsi="仿宋" w:eastAsia="仿宋" w:cs="仿宋"/>
          <w:snapToGrid w:val="0"/>
          <w:color w:val="auto"/>
          <w:spacing w:val="12"/>
          <w:sz w:val="28"/>
          <w:szCs w:val="28"/>
          <w:highlight w:val="none"/>
          <w:lang w:val="en-US" w:eastAsia="zh-CN" w:bidi="ar-SA"/>
        </w:rPr>
        <w:t>（2）其他配合工作：配备专人负责工作期间的业务联系；</w:t>
      </w:r>
    </w:p>
    <w:p w14:paraId="5EF9EC22">
      <w:pPr>
        <w:keepNext w:val="0"/>
        <w:keepLines w:val="0"/>
        <w:pageBreakBefore w:val="0"/>
        <w:widowControl/>
        <w:wordWrap/>
        <w:overflowPunct/>
        <w:topLinePunct w:val="0"/>
        <w:bidi w:val="0"/>
        <w:snapToGrid w:val="0"/>
        <w:spacing w:line="360" w:lineRule="auto"/>
        <w:ind w:right="-197" w:rightChars="-94" w:firstLine="420" w:firstLineChars="150"/>
        <w:jc w:val="left"/>
        <w:rPr>
          <w:rFonts w:hint="eastAsia" w:ascii="仿宋" w:hAnsi="仿宋" w:eastAsia="仿宋" w:cs="仿宋"/>
          <w:color w:val="auto"/>
          <w:sz w:val="28"/>
          <w:szCs w:val="28"/>
        </w:rPr>
      </w:pPr>
      <w:r>
        <w:rPr>
          <w:rFonts w:hint="eastAsia" w:ascii="仿宋" w:hAnsi="仿宋" w:eastAsia="仿宋" w:cs="仿宋"/>
          <w:color w:val="auto"/>
          <w:sz w:val="28"/>
          <w:szCs w:val="28"/>
        </w:rPr>
        <w:t>二、</w:t>
      </w:r>
      <w:r>
        <w:rPr>
          <w:rFonts w:hint="eastAsia" w:ascii="仿宋" w:hAnsi="仿宋" w:eastAsia="仿宋" w:cs="仿宋"/>
          <w:b/>
          <w:bCs/>
          <w:color w:val="auto"/>
          <w:sz w:val="28"/>
          <w:szCs w:val="28"/>
        </w:rPr>
        <w:t>乙方的权利及义务</w:t>
      </w:r>
    </w:p>
    <w:p w14:paraId="153AAAF7">
      <w:pPr>
        <w:keepNext w:val="0"/>
        <w:keepLines w:val="0"/>
        <w:pageBreakBefore w:val="0"/>
        <w:widowControl/>
        <w:wordWrap/>
        <w:overflowPunct/>
        <w:topLinePunct w:val="0"/>
        <w:bidi w:val="0"/>
        <w:snapToGrid w:val="0"/>
        <w:spacing w:line="360" w:lineRule="auto"/>
        <w:ind w:right="-197" w:rightChars="-94" w:firstLine="560" w:firstLineChars="200"/>
        <w:jc w:val="left"/>
        <w:rPr>
          <w:rFonts w:hint="eastAsia" w:ascii="仿宋" w:hAnsi="仿宋" w:eastAsia="仿宋" w:cs="仿宋"/>
          <w:b w:val="0"/>
          <w:bCs w:val="0"/>
          <w:color w:val="auto"/>
          <w:sz w:val="28"/>
          <w:szCs w:val="28"/>
          <w:lang w:val="en-US" w:eastAsia="zh-CN"/>
        </w:rPr>
      </w:pPr>
      <w:r>
        <w:rPr>
          <w:rFonts w:hint="eastAsia" w:ascii="仿宋" w:hAnsi="仿宋" w:eastAsia="仿宋" w:cs="仿宋"/>
          <w:b w:val="0"/>
          <w:bCs w:val="0"/>
          <w:color w:val="auto"/>
          <w:sz w:val="28"/>
          <w:szCs w:val="28"/>
          <w:lang w:val="en-US" w:eastAsia="zh-CN"/>
        </w:rPr>
        <w:t>1</w:t>
      </w:r>
      <w:r>
        <w:rPr>
          <w:rFonts w:hint="eastAsia" w:ascii="仿宋" w:hAnsi="仿宋" w:eastAsia="仿宋" w:cs="仿宋"/>
          <w:b w:val="0"/>
          <w:bCs w:val="0"/>
          <w:color w:val="auto"/>
          <w:sz w:val="28"/>
          <w:szCs w:val="28"/>
        </w:rPr>
        <w:t>、服务期间乙方应负责</w:t>
      </w:r>
      <w:r>
        <w:rPr>
          <w:rFonts w:hint="eastAsia" w:ascii="仿宋" w:hAnsi="仿宋" w:eastAsia="仿宋" w:cs="仿宋"/>
          <w:b w:val="0"/>
          <w:bCs w:val="0"/>
          <w:color w:val="auto"/>
          <w:sz w:val="28"/>
          <w:szCs w:val="28"/>
          <w:lang w:val="en-US" w:eastAsia="zh-CN"/>
        </w:rPr>
        <w:t>本项目项下的所有安全问题，包含违章、设备或乙方员工及第三方等造成损害、交通事故及各种不安全事故或人员伤亡，造成的责任、费用等由乙方全部承担;</w:t>
      </w:r>
    </w:p>
    <w:p w14:paraId="0259BF10">
      <w:pPr>
        <w:keepNext w:val="0"/>
        <w:keepLines w:val="0"/>
        <w:pageBreakBefore w:val="0"/>
        <w:widowControl/>
        <w:wordWrap/>
        <w:overflowPunct/>
        <w:topLinePunct w:val="0"/>
        <w:bidi w:val="0"/>
        <w:snapToGrid w:val="0"/>
        <w:spacing w:line="360" w:lineRule="auto"/>
        <w:ind w:right="-197" w:rightChars="-94" w:firstLine="560" w:firstLineChars="200"/>
        <w:jc w:val="left"/>
        <w:rPr>
          <w:rFonts w:hint="eastAsia" w:ascii="仿宋" w:hAnsi="仿宋" w:eastAsia="仿宋" w:cs="仿宋"/>
          <w:b w:val="0"/>
          <w:bCs w:val="0"/>
          <w:color w:val="auto"/>
          <w:sz w:val="28"/>
          <w:szCs w:val="28"/>
          <w:lang w:eastAsia="zh-CN"/>
        </w:rPr>
      </w:pPr>
      <w:r>
        <w:rPr>
          <w:rFonts w:hint="eastAsia" w:ascii="仿宋" w:hAnsi="仿宋" w:eastAsia="仿宋" w:cs="仿宋"/>
          <w:b w:val="0"/>
          <w:bCs w:val="0"/>
          <w:color w:val="auto"/>
          <w:sz w:val="28"/>
          <w:szCs w:val="28"/>
          <w:lang w:val="en-US" w:eastAsia="zh-CN"/>
        </w:rPr>
        <w:t>2</w:t>
      </w:r>
      <w:r>
        <w:rPr>
          <w:rFonts w:hint="eastAsia" w:ascii="仿宋" w:hAnsi="仿宋" w:eastAsia="仿宋" w:cs="仿宋"/>
          <w:b w:val="0"/>
          <w:bCs w:val="0"/>
          <w:color w:val="auto"/>
          <w:sz w:val="28"/>
          <w:szCs w:val="28"/>
        </w:rPr>
        <w:t>、在实施服务过程中，乙方保证其参加本项目人员的相对稳定。如果因乙方人员变动导致本项目实施延误，乙方应承担相应的赔偿责任</w:t>
      </w:r>
      <w:r>
        <w:rPr>
          <w:rFonts w:hint="eastAsia" w:ascii="仿宋" w:hAnsi="仿宋" w:eastAsia="仿宋" w:cs="仿宋"/>
          <w:b w:val="0"/>
          <w:bCs w:val="0"/>
          <w:color w:val="auto"/>
          <w:sz w:val="28"/>
          <w:szCs w:val="28"/>
          <w:lang w:eastAsia="zh-CN"/>
        </w:rPr>
        <w:t>。</w:t>
      </w:r>
    </w:p>
    <w:p w14:paraId="5AA70AFA">
      <w:pPr>
        <w:keepNext w:val="0"/>
        <w:keepLines w:val="0"/>
        <w:pageBreakBefore w:val="0"/>
        <w:widowControl/>
        <w:wordWrap/>
        <w:overflowPunct/>
        <w:topLinePunct w:val="0"/>
        <w:bidi w:val="0"/>
        <w:snapToGrid w:val="0"/>
        <w:spacing w:line="360" w:lineRule="auto"/>
        <w:ind w:right="-197" w:rightChars="-94" w:firstLine="560" w:firstLineChars="200"/>
        <w:jc w:val="left"/>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3、国家法律、法规所规定由</w:t>
      </w:r>
      <w:r>
        <w:rPr>
          <w:rFonts w:hint="eastAsia" w:ascii="仿宋" w:hAnsi="仿宋" w:eastAsia="仿宋" w:cs="仿宋"/>
          <w:b w:val="0"/>
          <w:bCs w:val="0"/>
          <w:color w:val="auto"/>
          <w:sz w:val="28"/>
          <w:szCs w:val="28"/>
          <w:lang w:val="en-US" w:eastAsia="zh-CN"/>
        </w:rPr>
        <w:t>乙</w:t>
      </w:r>
      <w:r>
        <w:rPr>
          <w:rFonts w:hint="eastAsia" w:ascii="仿宋" w:hAnsi="仿宋" w:eastAsia="仿宋" w:cs="仿宋"/>
          <w:b w:val="0"/>
          <w:bCs w:val="0"/>
          <w:color w:val="auto"/>
          <w:sz w:val="28"/>
          <w:szCs w:val="28"/>
        </w:rPr>
        <w:t>方承担的其它责任。</w:t>
      </w:r>
    </w:p>
    <w:p w14:paraId="048D5D0D">
      <w:pPr>
        <w:keepNext w:val="0"/>
        <w:keepLines w:val="0"/>
        <w:pageBreakBefore w:val="0"/>
        <w:widowControl/>
        <w:wordWrap/>
        <w:overflowPunct/>
        <w:topLinePunct w:val="0"/>
        <w:bidi w:val="0"/>
        <w:snapToGrid w:val="0"/>
        <w:spacing w:line="360" w:lineRule="auto"/>
        <w:ind w:right="-197" w:rightChars="-94"/>
        <w:jc w:val="left"/>
        <w:rPr>
          <w:rFonts w:hint="eastAsia" w:ascii="仿宋" w:hAnsi="仿宋" w:eastAsia="仿宋" w:cs="仿宋"/>
          <w:b/>
          <w:bCs/>
          <w:color w:val="auto"/>
          <w:sz w:val="28"/>
          <w:szCs w:val="28"/>
        </w:rPr>
      </w:pPr>
      <w:r>
        <w:rPr>
          <w:rFonts w:hint="eastAsia" w:ascii="仿宋" w:hAnsi="仿宋" w:eastAsia="仿宋" w:cs="仿宋"/>
          <w:b/>
          <w:bCs/>
          <w:color w:val="auto"/>
          <w:sz w:val="28"/>
          <w:szCs w:val="28"/>
        </w:rPr>
        <w:t>第</w:t>
      </w:r>
      <w:r>
        <w:rPr>
          <w:rFonts w:hint="eastAsia" w:ascii="仿宋" w:hAnsi="仿宋" w:eastAsia="仿宋" w:cs="仿宋"/>
          <w:b/>
          <w:bCs/>
          <w:color w:val="auto"/>
          <w:sz w:val="28"/>
          <w:szCs w:val="28"/>
          <w:lang w:val="en-US" w:eastAsia="zh-CN"/>
        </w:rPr>
        <w:t>八</w:t>
      </w:r>
      <w:r>
        <w:rPr>
          <w:rFonts w:hint="eastAsia" w:ascii="仿宋" w:hAnsi="仿宋" w:eastAsia="仿宋" w:cs="仿宋"/>
          <w:b/>
          <w:bCs/>
          <w:color w:val="auto"/>
          <w:sz w:val="28"/>
          <w:szCs w:val="28"/>
        </w:rPr>
        <w:t>条 保密</w:t>
      </w:r>
    </w:p>
    <w:p w14:paraId="5DD9401A">
      <w:pPr>
        <w:pStyle w:val="3"/>
        <w:keepNext w:val="0"/>
        <w:keepLines w:val="0"/>
        <w:pageBreakBefore w:val="0"/>
        <w:widowControl/>
        <w:wordWrap/>
        <w:overflowPunct/>
        <w:topLinePunct w:val="0"/>
        <w:bidi w:val="0"/>
        <w:snapToGrid w:val="0"/>
        <w:spacing w:line="360" w:lineRule="auto"/>
        <w:ind w:firstLine="560" w:firstLineChars="200"/>
        <w:rPr>
          <w:rFonts w:hint="eastAsia" w:ascii="仿宋" w:hAnsi="仿宋" w:eastAsia="仿宋" w:cs="仿宋"/>
          <w:b w:val="0"/>
          <w:bCs w:val="0"/>
          <w:snapToGrid w:val="0"/>
          <w:color w:val="auto"/>
          <w:sz w:val="28"/>
          <w:szCs w:val="28"/>
          <w:lang w:val="en-US" w:eastAsia="en-US" w:bidi="ar-SA"/>
        </w:rPr>
      </w:pPr>
      <w:r>
        <w:rPr>
          <w:rFonts w:hint="eastAsia" w:ascii="仿宋" w:hAnsi="仿宋" w:eastAsia="仿宋" w:cs="仿宋"/>
          <w:b w:val="0"/>
          <w:bCs w:val="0"/>
          <w:snapToGrid w:val="0"/>
          <w:color w:val="auto"/>
          <w:sz w:val="28"/>
          <w:szCs w:val="28"/>
          <w:lang w:val="en-US" w:eastAsia="en-US" w:bidi="ar-SA"/>
        </w:rPr>
        <w:t>(一)保密内容</w:t>
      </w:r>
    </w:p>
    <w:p w14:paraId="10193B9D">
      <w:pPr>
        <w:pStyle w:val="3"/>
        <w:keepNext w:val="0"/>
        <w:keepLines w:val="0"/>
        <w:pageBreakBefore w:val="0"/>
        <w:widowControl/>
        <w:wordWrap/>
        <w:overflowPunct/>
        <w:topLinePunct w:val="0"/>
        <w:bidi w:val="0"/>
        <w:snapToGrid w:val="0"/>
        <w:spacing w:line="360" w:lineRule="auto"/>
        <w:ind w:firstLine="560" w:firstLineChars="200"/>
        <w:rPr>
          <w:rFonts w:hint="eastAsia" w:ascii="仿宋" w:hAnsi="仿宋" w:eastAsia="仿宋" w:cs="仿宋"/>
          <w:b w:val="0"/>
          <w:bCs w:val="0"/>
          <w:snapToGrid w:val="0"/>
          <w:color w:val="auto"/>
          <w:sz w:val="28"/>
          <w:szCs w:val="28"/>
          <w:lang w:val="en-US" w:eastAsia="en-US" w:bidi="ar-SA"/>
        </w:rPr>
      </w:pPr>
      <w:r>
        <w:rPr>
          <w:rFonts w:hint="eastAsia" w:ascii="仿宋" w:hAnsi="仿宋" w:eastAsia="仿宋" w:cs="仿宋"/>
          <w:b w:val="0"/>
          <w:bCs w:val="0"/>
          <w:snapToGrid w:val="0"/>
          <w:color w:val="auto"/>
          <w:sz w:val="28"/>
          <w:szCs w:val="28"/>
          <w:lang w:val="en-US" w:eastAsia="en-US" w:bidi="ar-SA"/>
        </w:rPr>
        <w:t>1.本项目涉及的所有资料；</w:t>
      </w:r>
    </w:p>
    <w:p w14:paraId="029F13FC">
      <w:pPr>
        <w:pStyle w:val="3"/>
        <w:keepNext w:val="0"/>
        <w:keepLines w:val="0"/>
        <w:pageBreakBefore w:val="0"/>
        <w:widowControl/>
        <w:wordWrap/>
        <w:overflowPunct/>
        <w:topLinePunct w:val="0"/>
        <w:bidi w:val="0"/>
        <w:snapToGrid w:val="0"/>
        <w:spacing w:line="360" w:lineRule="auto"/>
        <w:ind w:firstLine="560" w:firstLineChars="200"/>
        <w:rPr>
          <w:rFonts w:hint="eastAsia" w:ascii="仿宋" w:hAnsi="仿宋" w:eastAsia="仿宋" w:cs="仿宋"/>
          <w:b w:val="0"/>
          <w:bCs w:val="0"/>
          <w:snapToGrid w:val="0"/>
          <w:color w:val="auto"/>
          <w:sz w:val="28"/>
          <w:szCs w:val="28"/>
          <w:lang w:val="en-US" w:eastAsia="en-US" w:bidi="ar-SA"/>
        </w:rPr>
      </w:pPr>
      <w:r>
        <w:rPr>
          <w:rFonts w:hint="eastAsia" w:ascii="仿宋" w:hAnsi="仿宋" w:eastAsia="仿宋" w:cs="仿宋"/>
          <w:b w:val="0"/>
          <w:bCs w:val="0"/>
          <w:snapToGrid w:val="0"/>
          <w:color w:val="auto"/>
          <w:sz w:val="28"/>
          <w:szCs w:val="28"/>
          <w:lang w:val="en-US" w:eastAsia="en-US" w:bidi="ar-SA"/>
        </w:rPr>
        <w:t>2.双方在项目合作过程中交换的所有书面、电子或口头形式的信息；</w:t>
      </w:r>
    </w:p>
    <w:p w14:paraId="2D4CCBF8">
      <w:pPr>
        <w:pStyle w:val="3"/>
        <w:keepNext w:val="0"/>
        <w:keepLines w:val="0"/>
        <w:pageBreakBefore w:val="0"/>
        <w:widowControl/>
        <w:wordWrap/>
        <w:overflowPunct/>
        <w:topLinePunct w:val="0"/>
        <w:bidi w:val="0"/>
        <w:snapToGrid w:val="0"/>
        <w:spacing w:line="360" w:lineRule="auto"/>
        <w:ind w:firstLine="560" w:firstLineChars="200"/>
        <w:rPr>
          <w:rFonts w:hint="eastAsia" w:ascii="仿宋" w:hAnsi="仿宋" w:eastAsia="仿宋" w:cs="仿宋"/>
          <w:b w:val="0"/>
          <w:bCs w:val="0"/>
          <w:snapToGrid w:val="0"/>
          <w:color w:val="auto"/>
          <w:sz w:val="28"/>
          <w:szCs w:val="28"/>
          <w:lang w:val="en-US" w:eastAsia="en-US" w:bidi="ar-SA"/>
        </w:rPr>
      </w:pPr>
      <w:r>
        <w:rPr>
          <w:rFonts w:hint="eastAsia" w:ascii="仿宋" w:hAnsi="仿宋" w:eastAsia="仿宋" w:cs="仿宋"/>
          <w:b w:val="0"/>
          <w:bCs w:val="0"/>
          <w:snapToGrid w:val="0"/>
          <w:color w:val="auto"/>
          <w:sz w:val="28"/>
          <w:szCs w:val="28"/>
          <w:lang w:val="en-US" w:eastAsia="en-US" w:bidi="ar-SA"/>
        </w:rPr>
        <w:t>3.国家强制要求公开的内容除外。</w:t>
      </w:r>
    </w:p>
    <w:p w14:paraId="026CE5CC">
      <w:pPr>
        <w:pStyle w:val="3"/>
        <w:keepNext w:val="0"/>
        <w:keepLines w:val="0"/>
        <w:pageBreakBefore w:val="0"/>
        <w:widowControl/>
        <w:wordWrap/>
        <w:overflowPunct/>
        <w:topLinePunct w:val="0"/>
        <w:bidi w:val="0"/>
        <w:snapToGrid w:val="0"/>
        <w:spacing w:line="360" w:lineRule="auto"/>
        <w:ind w:firstLine="560" w:firstLineChars="200"/>
        <w:rPr>
          <w:rFonts w:hint="eastAsia" w:ascii="仿宋" w:hAnsi="仿宋" w:eastAsia="仿宋" w:cs="仿宋"/>
          <w:b w:val="0"/>
          <w:bCs w:val="0"/>
          <w:snapToGrid w:val="0"/>
          <w:color w:val="auto"/>
          <w:sz w:val="28"/>
          <w:szCs w:val="28"/>
          <w:lang w:val="en-US" w:eastAsia="en-US" w:bidi="ar-SA"/>
        </w:rPr>
      </w:pPr>
      <w:r>
        <w:rPr>
          <w:rFonts w:hint="eastAsia" w:ascii="仿宋" w:hAnsi="仿宋" w:eastAsia="仿宋" w:cs="仿宋"/>
          <w:b w:val="0"/>
          <w:bCs w:val="0"/>
          <w:snapToGrid w:val="0"/>
          <w:color w:val="auto"/>
          <w:sz w:val="28"/>
          <w:szCs w:val="28"/>
          <w:lang w:val="en-US" w:eastAsia="en-US" w:bidi="ar-SA"/>
        </w:rPr>
        <w:t>(二)涉密人员范围：本项目涉及的所有人员。</w:t>
      </w:r>
    </w:p>
    <w:p w14:paraId="31E43CE7">
      <w:pPr>
        <w:pStyle w:val="3"/>
        <w:keepNext w:val="0"/>
        <w:keepLines w:val="0"/>
        <w:pageBreakBefore w:val="0"/>
        <w:widowControl/>
        <w:wordWrap/>
        <w:overflowPunct/>
        <w:topLinePunct w:val="0"/>
        <w:bidi w:val="0"/>
        <w:snapToGrid w:val="0"/>
        <w:spacing w:line="360" w:lineRule="auto"/>
        <w:ind w:firstLine="560" w:firstLineChars="200"/>
        <w:rPr>
          <w:rFonts w:hint="eastAsia" w:ascii="仿宋" w:hAnsi="仿宋" w:eastAsia="仿宋" w:cs="仿宋"/>
          <w:b w:val="0"/>
          <w:bCs w:val="0"/>
          <w:snapToGrid w:val="0"/>
          <w:color w:val="auto"/>
          <w:sz w:val="28"/>
          <w:szCs w:val="28"/>
          <w:lang w:val="en-US" w:eastAsia="en-US" w:bidi="ar-SA"/>
        </w:rPr>
      </w:pPr>
      <w:r>
        <w:rPr>
          <w:rFonts w:hint="eastAsia" w:ascii="仿宋" w:hAnsi="仿宋" w:eastAsia="仿宋" w:cs="仿宋"/>
          <w:b w:val="0"/>
          <w:bCs w:val="0"/>
          <w:snapToGrid w:val="0"/>
          <w:color w:val="auto"/>
          <w:sz w:val="28"/>
          <w:szCs w:val="28"/>
          <w:lang w:val="en-US" w:eastAsia="en-US" w:bidi="ar-SA"/>
        </w:rPr>
        <w:t>(三)保密期限：合同签订之日起壹年。</w:t>
      </w:r>
    </w:p>
    <w:p w14:paraId="7B12B2DB">
      <w:pPr>
        <w:pStyle w:val="3"/>
        <w:keepNext w:val="0"/>
        <w:keepLines w:val="0"/>
        <w:pageBreakBefore w:val="0"/>
        <w:widowControl/>
        <w:wordWrap/>
        <w:overflowPunct/>
        <w:topLinePunct w:val="0"/>
        <w:bidi w:val="0"/>
        <w:snapToGrid w:val="0"/>
        <w:spacing w:line="360" w:lineRule="auto"/>
        <w:ind w:firstLine="560" w:firstLineChars="200"/>
        <w:rPr>
          <w:rFonts w:hint="eastAsia" w:ascii="仿宋" w:hAnsi="仿宋" w:eastAsia="仿宋" w:cs="仿宋"/>
          <w:b w:val="0"/>
          <w:bCs w:val="0"/>
          <w:snapToGrid w:val="0"/>
          <w:color w:val="auto"/>
          <w:sz w:val="28"/>
          <w:szCs w:val="28"/>
          <w:lang w:val="en-US" w:eastAsia="en-US" w:bidi="ar-SA"/>
        </w:rPr>
      </w:pPr>
      <w:r>
        <w:rPr>
          <w:rFonts w:hint="eastAsia" w:ascii="仿宋" w:hAnsi="仿宋" w:eastAsia="仿宋" w:cs="仿宋"/>
          <w:b w:val="0"/>
          <w:bCs w:val="0"/>
          <w:snapToGrid w:val="0"/>
          <w:color w:val="auto"/>
          <w:sz w:val="28"/>
          <w:szCs w:val="28"/>
          <w:lang w:val="en-US" w:eastAsia="en-US" w:bidi="ar-SA"/>
        </w:rPr>
        <w:t>(四)泄密责任：泄密方应赔偿相对方由此导致的损失。</w:t>
      </w:r>
    </w:p>
    <w:p w14:paraId="494E7FE3">
      <w:pPr>
        <w:pStyle w:val="3"/>
        <w:keepNext w:val="0"/>
        <w:keepLines w:val="0"/>
        <w:pageBreakBefore w:val="0"/>
        <w:widowControl/>
        <w:wordWrap/>
        <w:overflowPunct/>
        <w:topLinePunct w:val="0"/>
        <w:bidi w:val="0"/>
        <w:snapToGrid w:val="0"/>
        <w:spacing w:line="360" w:lineRule="auto"/>
        <w:ind w:firstLine="560" w:firstLineChars="200"/>
        <w:rPr>
          <w:rFonts w:hint="eastAsia" w:ascii="仿宋" w:hAnsi="仿宋" w:eastAsia="仿宋" w:cs="仿宋"/>
          <w:b w:val="0"/>
          <w:bCs w:val="0"/>
          <w:snapToGrid w:val="0"/>
          <w:color w:val="auto"/>
          <w:sz w:val="28"/>
          <w:szCs w:val="28"/>
          <w:lang w:val="en-US" w:eastAsia="en-US" w:bidi="ar-SA"/>
        </w:rPr>
      </w:pPr>
      <w:r>
        <w:rPr>
          <w:rFonts w:hint="eastAsia" w:ascii="仿宋" w:hAnsi="仿宋" w:eastAsia="仿宋" w:cs="仿宋"/>
          <w:b w:val="0"/>
          <w:bCs w:val="0"/>
          <w:snapToGrid w:val="0"/>
          <w:color w:val="auto"/>
          <w:sz w:val="28"/>
          <w:szCs w:val="28"/>
          <w:lang w:val="en-US" w:eastAsia="en-US" w:bidi="ar-SA"/>
        </w:rPr>
        <w:t>(五)合同终止后义务：合同终止后，保密义务继续有效，保密期限至约定的保密期限届满。</w:t>
      </w:r>
    </w:p>
    <w:p w14:paraId="388F8D64">
      <w:pPr>
        <w:pStyle w:val="3"/>
        <w:keepNext w:val="0"/>
        <w:keepLines w:val="0"/>
        <w:pageBreakBefore w:val="0"/>
        <w:widowControl/>
        <w:wordWrap/>
        <w:overflowPunct/>
        <w:topLinePunct w:val="0"/>
        <w:bidi w:val="0"/>
        <w:snapToGrid w:val="0"/>
        <w:spacing w:line="360" w:lineRule="auto"/>
        <w:rPr>
          <w:rFonts w:hint="eastAsia" w:ascii="仿宋" w:hAnsi="仿宋" w:eastAsia="仿宋" w:cs="仿宋"/>
          <w:b/>
          <w:bCs/>
          <w:snapToGrid w:val="0"/>
          <w:color w:val="auto"/>
          <w:spacing w:val="7"/>
          <w:sz w:val="28"/>
          <w:szCs w:val="28"/>
          <w:highlight w:val="none"/>
          <w:lang w:val="en-US" w:eastAsia="en-US" w:bidi="ar-SA"/>
        </w:rPr>
      </w:pPr>
      <w:r>
        <w:rPr>
          <w:rFonts w:hint="eastAsia" w:ascii="仿宋" w:hAnsi="仿宋" w:eastAsia="仿宋" w:cs="仿宋"/>
          <w:b/>
          <w:bCs/>
          <w:snapToGrid w:val="0"/>
          <w:color w:val="auto"/>
          <w:spacing w:val="7"/>
          <w:sz w:val="28"/>
          <w:szCs w:val="28"/>
          <w:highlight w:val="none"/>
          <w:lang w:val="en-US" w:eastAsia="en-US" w:bidi="ar-SA"/>
        </w:rPr>
        <w:t>第</w:t>
      </w:r>
      <w:r>
        <w:rPr>
          <w:rFonts w:hint="eastAsia" w:ascii="仿宋" w:hAnsi="仿宋" w:eastAsia="仿宋" w:cs="仿宋"/>
          <w:b/>
          <w:bCs/>
          <w:snapToGrid w:val="0"/>
          <w:color w:val="auto"/>
          <w:spacing w:val="7"/>
          <w:sz w:val="28"/>
          <w:szCs w:val="28"/>
          <w:highlight w:val="none"/>
          <w:lang w:val="en-US" w:eastAsia="zh-CN" w:bidi="ar-SA"/>
        </w:rPr>
        <w:t>九</w:t>
      </w:r>
      <w:r>
        <w:rPr>
          <w:rFonts w:hint="eastAsia" w:ascii="仿宋" w:hAnsi="仿宋" w:eastAsia="仿宋" w:cs="仿宋"/>
          <w:b/>
          <w:bCs/>
          <w:snapToGrid w:val="0"/>
          <w:color w:val="auto"/>
          <w:spacing w:val="7"/>
          <w:sz w:val="28"/>
          <w:szCs w:val="28"/>
          <w:highlight w:val="none"/>
          <w:lang w:val="en-US" w:eastAsia="en-US" w:bidi="ar-SA"/>
        </w:rPr>
        <w:t>条 违约责任</w:t>
      </w:r>
    </w:p>
    <w:p w14:paraId="553CC5DD">
      <w:pPr>
        <w:keepNext w:val="0"/>
        <w:keepLines w:val="0"/>
        <w:pageBreakBefore w:val="0"/>
        <w:widowControl/>
        <w:kinsoku/>
        <w:wordWrap/>
        <w:overflowPunct/>
        <w:topLinePunct w:val="0"/>
        <w:autoSpaceDE w:val="0"/>
        <w:autoSpaceDN w:val="0"/>
        <w:bidi w:val="0"/>
        <w:adjustRightInd w:val="0"/>
        <w:snapToGrid w:val="0"/>
        <w:spacing w:line="360" w:lineRule="auto"/>
        <w:ind w:right="60" w:firstLine="608" w:firstLineChars="200"/>
        <w:jc w:val="both"/>
        <w:textAlignment w:val="baseline"/>
        <w:outlineLvl w:val="9"/>
        <w:rPr>
          <w:rFonts w:hint="eastAsia" w:ascii="仿宋" w:hAnsi="仿宋" w:eastAsia="仿宋" w:cs="仿宋"/>
          <w:color w:val="auto"/>
          <w:sz w:val="28"/>
          <w:szCs w:val="28"/>
        </w:rPr>
      </w:pPr>
      <w:r>
        <w:rPr>
          <w:rFonts w:hint="eastAsia" w:ascii="仿宋" w:hAnsi="仿宋" w:eastAsia="仿宋" w:cs="仿宋"/>
          <w:color w:val="auto"/>
          <w:spacing w:val="12"/>
          <w:sz w:val="28"/>
          <w:szCs w:val="28"/>
          <w:lang w:val="en-US" w:eastAsia="zh-CN"/>
        </w:rPr>
        <w:t>(一)</w:t>
      </w:r>
      <w:r>
        <w:rPr>
          <w:rFonts w:hint="eastAsia" w:ascii="仿宋" w:hAnsi="仿宋" w:eastAsia="仿宋" w:cs="仿宋"/>
          <w:color w:val="auto"/>
          <w:spacing w:val="12"/>
          <w:sz w:val="28"/>
          <w:szCs w:val="28"/>
        </w:rPr>
        <w:t>乙方应当对甲方提供的资料认真</w:t>
      </w:r>
      <w:r>
        <w:rPr>
          <w:rFonts w:hint="eastAsia" w:ascii="仿宋" w:hAnsi="仿宋" w:eastAsia="仿宋" w:cs="仿宋"/>
          <w:color w:val="auto"/>
          <w:spacing w:val="12"/>
          <w:sz w:val="28"/>
          <w:szCs w:val="28"/>
          <w:lang w:val="en-US" w:eastAsia="zh-CN"/>
        </w:rPr>
        <w:t>审核</w:t>
      </w:r>
      <w:r>
        <w:rPr>
          <w:rFonts w:hint="eastAsia" w:ascii="仿宋" w:hAnsi="仿宋" w:eastAsia="仿宋" w:cs="仿宋"/>
          <w:color w:val="auto"/>
          <w:spacing w:val="11"/>
          <w:sz w:val="28"/>
          <w:szCs w:val="28"/>
        </w:rPr>
        <w:t>，对存在问题的</w:t>
      </w:r>
      <w:r>
        <w:rPr>
          <w:rFonts w:hint="eastAsia" w:ascii="仿宋" w:hAnsi="仿宋" w:eastAsia="仿宋" w:cs="仿宋"/>
          <w:color w:val="auto"/>
          <w:spacing w:val="14"/>
          <w:sz w:val="28"/>
          <w:szCs w:val="28"/>
        </w:rPr>
        <w:t>资料，应当及时通知甲方补充完善；由于乙方原因而导致未通过</w:t>
      </w:r>
      <w:r>
        <w:rPr>
          <w:rFonts w:hint="eastAsia" w:ascii="仿宋" w:hAnsi="仿宋" w:eastAsia="仿宋" w:cs="仿宋"/>
          <w:color w:val="auto"/>
          <w:spacing w:val="16"/>
          <w:sz w:val="28"/>
          <w:szCs w:val="28"/>
        </w:rPr>
        <w:t>相关技术</w:t>
      </w:r>
      <w:r>
        <w:rPr>
          <w:rFonts w:hint="eastAsia" w:ascii="仿宋" w:hAnsi="仿宋" w:eastAsia="仿宋" w:cs="仿宋"/>
          <w:color w:val="auto"/>
          <w:spacing w:val="16"/>
          <w:sz w:val="28"/>
          <w:szCs w:val="28"/>
          <w:lang w:val="en-US" w:eastAsia="zh-CN"/>
        </w:rPr>
        <w:t>审查</w:t>
      </w:r>
      <w:r>
        <w:rPr>
          <w:rFonts w:hint="eastAsia" w:ascii="仿宋" w:hAnsi="仿宋" w:eastAsia="仿宋" w:cs="仿宋"/>
          <w:color w:val="auto"/>
          <w:spacing w:val="16"/>
          <w:sz w:val="28"/>
          <w:szCs w:val="28"/>
        </w:rPr>
        <w:t>的，应按照专家意见和相关部门要求进一步完善，</w:t>
      </w:r>
      <w:r>
        <w:rPr>
          <w:rFonts w:hint="eastAsia" w:ascii="仿宋" w:hAnsi="仿宋" w:eastAsia="仿宋" w:cs="仿宋"/>
          <w:color w:val="auto"/>
          <w:spacing w:val="8"/>
          <w:sz w:val="28"/>
          <w:szCs w:val="28"/>
        </w:rPr>
        <w:t>直至通过技术</w:t>
      </w:r>
      <w:r>
        <w:rPr>
          <w:rFonts w:hint="eastAsia" w:ascii="仿宋" w:hAnsi="仿宋" w:eastAsia="仿宋" w:cs="仿宋"/>
          <w:color w:val="auto"/>
          <w:spacing w:val="8"/>
          <w:sz w:val="28"/>
          <w:szCs w:val="28"/>
          <w:lang w:val="en-US" w:eastAsia="zh-CN"/>
        </w:rPr>
        <w:t>审查</w:t>
      </w:r>
      <w:r>
        <w:rPr>
          <w:rFonts w:hint="eastAsia" w:ascii="仿宋" w:hAnsi="仿宋" w:eastAsia="仿宋" w:cs="仿宋"/>
          <w:color w:val="auto"/>
          <w:spacing w:val="8"/>
          <w:sz w:val="28"/>
          <w:szCs w:val="28"/>
        </w:rPr>
        <w:t>。</w:t>
      </w:r>
    </w:p>
    <w:p w14:paraId="62044119">
      <w:pPr>
        <w:pStyle w:val="3"/>
        <w:keepNext w:val="0"/>
        <w:keepLines w:val="0"/>
        <w:pageBreakBefore w:val="0"/>
        <w:widowControl/>
        <w:kinsoku/>
        <w:wordWrap/>
        <w:overflowPunct/>
        <w:topLinePunct w:val="0"/>
        <w:autoSpaceDE w:val="0"/>
        <w:autoSpaceDN w:val="0"/>
        <w:bidi w:val="0"/>
        <w:adjustRightInd w:val="0"/>
        <w:snapToGrid w:val="0"/>
        <w:spacing w:line="360" w:lineRule="auto"/>
        <w:ind w:right="127" w:firstLine="608" w:firstLineChars="200"/>
        <w:jc w:val="both"/>
        <w:textAlignment w:val="baseline"/>
        <w:outlineLvl w:val="9"/>
        <w:rPr>
          <w:rFonts w:hint="eastAsia" w:ascii="仿宋" w:hAnsi="仿宋" w:eastAsia="仿宋" w:cs="仿宋"/>
          <w:color w:val="auto"/>
          <w:sz w:val="28"/>
          <w:szCs w:val="28"/>
        </w:rPr>
      </w:pPr>
      <w:r>
        <w:rPr>
          <w:rFonts w:hint="eastAsia" w:ascii="仿宋" w:hAnsi="仿宋" w:eastAsia="仿宋" w:cs="仿宋"/>
          <w:snapToGrid w:val="0"/>
          <w:color w:val="auto"/>
          <w:spacing w:val="12"/>
          <w:kern w:val="0"/>
          <w:sz w:val="28"/>
          <w:szCs w:val="28"/>
          <w:lang w:val="en-US" w:eastAsia="zh-CN" w:bidi="ar-SA"/>
        </w:rPr>
        <w:t>(二)</w:t>
      </w:r>
      <w:r>
        <w:rPr>
          <w:rFonts w:hint="eastAsia" w:ascii="仿宋" w:hAnsi="仿宋" w:eastAsia="仿宋" w:cs="仿宋"/>
          <w:color w:val="auto"/>
          <w:spacing w:val="11"/>
          <w:sz w:val="28"/>
          <w:szCs w:val="28"/>
        </w:rPr>
        <w:t>乙方</w:t>
      </w:r>
      <w:r>
        <w:rPr>
          <w:rFonts w:hint="eastAsia" w:ascii="仿宋" w:hAnsi="仿宋" w:eastAsia="仿宋" w:cs="仿宋"/>
          <w:color w:val="auto"/>
          <w:spacing w:val="11"/>
          <w:sz w:val="28"/>
          <w:szCs w:val="28"/>
          <w:lang w:val="en-US" w:eastAsia="zh-CN"/>
        </w:rPr>
        <w:t>未按照磋商文件要求履行合同内</w:t>
      </w:r>
      <w:r>
        <w:rPr>
          <w:rFonts w:hint="eastAsia" w:ascii="仿宋" w:hAnsi="仿宋" w:eastAsia="仿宋" w:cs="仿宋"/>
          <w:color w:val="auto"/>
          <w:spacing w:val="11"/>
          <w:sz w:val="28"/>
          <w:szCs w:val="28"/>
        </w:rPr>
        <w:t>的，每迟延一天按已支</w:t>
      </w:r>
      <w:r>
        <w:rPr>
          <w:rFonts w:hint="eastAsia" w:ascii="仿宋" w:hAnsi="仿宋" w:eastAsia="仿宋" w:cs="仿宋"/>
          <w:color w:val="auto"/>
          <w:spacing w:val="13"/>
          <w:sz w:val="28"/>
          <w:szCs w:val="28"/>
        </w:rPr>
        <w:t>付部分的万分之五向甲方支付违约金。</w:t>
      </w:r>
    </w:p>
    <w:p w14:paraId="7A482FFB">
      <w:pPr>
        <w:pStyle w:val="3"/>
        <w:keepNext w:val="0"/>
        <w:keepLines w:val="0"/>
        <w:pageBreakBefore w:val="0"/>
        <w:widowControl/>
        <w:kinsoku/>
        <w:wordWrap/>
        <w:overflowPunct/>
        <w:topLinePunct w:val="0"/>
        <w:autoSpaceDE w:val="0"/>
        <w:autoSpaceDN w:val="0"/>
        <w:bidi w:val="0"/>
        <w:adjustRightInd w:val="0"/>
        <w:snapToGrid w:val="0"/>
        <w:spacing w:line="360" w:lineRule="auto"/>
        <w:ind w:right="118" w:firstLine="608" w:firstLineChars="200"/>
        <w:jc w:val="both"/>
        <w:textAlignment w:val="baseline"/>
        <w:outlineLvl w:val="9"/>
        <w:rPr>
          <w:rFonts w:hint="eastAsia" w:ascii="仿宋" w:hAnsi="仿宋" w:eastAsia="仿宋" w:cs="仿宋"/>
          <w:color w:val="auto"/>
          <w:spacing w:val="14"/>
          <w:sz w:val="28"/>
          <w:szCs w:val="28"/>
        </w:rPr>
      </w:pPr>
      <w:r>
        <w:rPr>
          <w:rFonts w:hint="eastAsia" w:ascii="仿宋" w:hAnsi="仿宋" w:eastAsia="仿宋" w:cs="仿宋"/>
          <w:snapToGrid w:val="0"/>
          <w:color w:val="auto"/>
          <w:spacing w:val="12"/>
          <w:kern w:val="0"/>
          <w:sz w:val="28"/>
          <w:szCs w:val="28"/>
          <w:lang w:val="en-US" w:eastAsia="zh-CN" w:bidi="ar-SA"/>
        </w:rPr>
        <w:t>(三)</w:t>
      </w:r>
      <w:r>
        <w:rPr>
          <w:rFonts w:hint="eastAsia" w:ascii="仿宋" w:hAnsi="仿宋" w:eastAsia="仿宋" w:cs="仿宋"/>
          <w:color w:val="auto"/>
          <w:spacing w:val="11"/>
          <w:sz w:val="28"/>
          <w:szCs w:val="28"/>
        </w:rPr>
        <w:t>如果甲方未能在本协议约定的时间内提供全面、准确</w:t>
      </w:r>
      <w:r>
        <w:rPr>
          <w:rFonts w:hint="eastAsia" w:ascii="仿宋" w:hAnsi="仿宋" w:eastAsia="仿宋" w:cs="仿宋"/>
          <w:color w:val="auto"/>
          <w:spacing w:val="14"/>
          <w:sz w:val="28"/>
          <w:szCs w:val="28"/>
        </w:rPr>
        <w:t>和真实的资料，或其他甲方原因，导致乙方不能在本合同约定的</w:t>
      </w:r>
      <w:r>
        <w:rPr>
          <w:rFonts w:hint="eastAsia" w:ascii="仿宋" w:hAnsi="仿宋" w:eastAsia="仿宋" w:cs="仿宋"/>
          <w:color w:val="auto"/>
          <w:spacing w:val="15"/>
          <w:sz w:val="28"/>
          <w:szCs w:val="28"/>
        </w:rPr>
        <w:t>期限内完成委托工作任</w:t>
      </w:r>
      <w:r>
        <w:rPr>
          <w:rFonts w:hint="eastAsia" w:ascii="仿宋" w:hAnsi="仿宋" w:eastAsia="仿宋" w:cs="仿宋"/>
          <w:color w:val="auto"/>
          <w:spacing w:val="14"/>
          <w:sz w:val="28"/>
          <w:szCs w:val="28"/>
        </w:rPr>
        <w:t>务的，合同工期顺延。</w:t>
      </w:r>
    </w:p>
    <w:p w14:paraId="6103415C">
      <w:pPr>
        <w:pStyle w:val="10"/>
        <w:keepNext w:val="0"/>
        <w:keepLines w:val="0"/>
        <w:pageBreakBefore w:val="0"/>
        <w:widowControl/>
        <w:wordWrap/>
        <w:overflowPunct/>
        <w:topLinePunct w:val="0"/>
        <w:bidi w:val="0"/>
        <w:snapToGrid w:val="0"/>
        <w:spacing w:line="360" w:lineRule="auto"/>
        <w:ind w:firstLine="0" w:firstLineChars="0"/>
        <w:rPr>
          <w:rFonts w:hint="eastAsia" w:ascii="仿宋" w:hAnsi="仿宋" w:eastAsia="仿宋" w:cs="仿宋"/>
          <w:b/>
          <w:bCs/>
          <w:color w:val="auto"/>
          <w:sz w:val="28"/>
          <w:szCs w:val="28"/>
        </w:rPr>
      </w:pPr>
      <w:r>
        <w:rPr>
          <w:rFonts w:hint="eastAsia" w:ascii="仿宋" w:hAnsi="仿宋" w:eastAsia="仿宋" w:cs="仿宋"/>
          <w:b/>
          <w:bCs/>
          <w:color w:val="auto"/>
          <w:sz w:val="28"/>
          <w:szCs w:val="28"/>
        </w:rPr>
        <w:t>第</w:t>
      </w:r>
      <w:r>
        <w:rPr>
          <w:rFonts w:hint="eastAsia" w:ascii="仿宋" w:hAnsi="仿宋" w:eastAsia="仿宋" w:cs="仿宋"/>
          <w:b/>
          <w:bCs/>
          <w:color w:val="auto"/>
          <w:sz w:val="28"/>
          <w:szCs w:val="28"/>
          <w:lang w:val="en-US" w:eastAsia="zh-CN"/>
        </w:rPr>
        <w:t>十</w:t>
      </w:r>
      <w:r>
        <w:rPr>
          <w:rFonts w:hint="eastAsia" w:ascii="仿宋" w:hAnsi="仿宋" w:eastAsia="仿宋" w:cs="仿宋"/>
          <w:b/>
          <w:bCs/>
          <w:color w:val="auto"/>
          <w:sz w:val="28"/>
          <w:szCs w:val="28"/>
        </w:rPr>
        <w:t>条  合同变更与终止</w:t>
      </w:r>
    </w:p>
    <w:p w14:paraId="6637A851">
      <w:pPr>
        <w:keepNext w:val="0"/>
        <w:keepLines w:val="0"/>
        <w:pageBreakBefore w:val="0"/>
        <w:widowControl/>
        <w:wordWrap/>
        <w:overflowPunct/>
        <w:topLinePunct w:val="0"/>
        <w:bidi w:val="0"/>
        <w:snapToGrid w:val="0"/>
        <w:spacing w:line="360" w:lineRule="auto"/>
        <w:ind w:left="420"/>
        <w:rPr>
          <w:rFonts w:hint="eastAsia" w:ascii="仿宋" w:hAnsi="仿宋" w:eastAsia="仿宋" w:cs="仿宋"/>
          <w:color w:val="auto"/>
          <w:sz w:val="28"/>
          <w:szCs w:val="28"/>
        </w:rPr>
      </w:pPr>
      <w:r>
        <w:rPr>
          <w:rFonts w:hint="eastAsia" w:ascii="仿宋" w:hAnsi="仿宋" w:eastAsia="仿宋" w:cs="仿宋"/>
          <w:color w:val="auto"/>
          <w:sz w:val="28"/>
          <w:szCs w:val="28"/>
        </w:rPr>
        <w:t>1、合同变更</w:t>
      </w:r>
    </w:p>
    <w:p w14:paraId="4A0118F4">
      <w:pPr>
        <w:keepNext w:val="0"/>
        <w:keepLines w:val="0"/>
        <w:pageBreakBefore w:val="0"/>
        <w:widowControl/>
        <w:wordWrap/>
        <w:overflowPunct/>
        <w:topLinePunct w:val="0"/>
        <w:bidi w:val="0"/>
        <w:snapToGrid w:val="0"/>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（1）本合同签订后，由于甲方原因，使得乙方不能持续履行合同时，甲方应及时书面通知乙方暂停合同履行。当需要继续履行合同时，应当提前通知乙方。</w:t>
      </w:r>
    </w:p>
    <w:p w14:paraId="7EA91471">
      <w:pPr>
        <w:keepNext w:val="0"/>
        <w:keepLines w:val="0"/>
        <w:pageBreakBefore w:val="0"/>
        <w:widowControl/>
        <w:wordWrap/>
        <w:overflowPunct/>
        <w:topLinePunct w:val="0"/>
        <w:bidi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color w:val="auto"/>
          <w:sz w:val="28"/>
          <w:szCs w:val="28"/>
        </w:rPr>
        <w:t>（2）本合同当事人一方要求</w:t>
      </w:r>
      <w:r>
        <w:rPr>
          <w:rFonts w:hint="eastAsia" w:ascii="仿宋" w:hAnsi="仿宋" w:eastAsia="仿宋" w:cs="仿宋"/>
          <w:sz w:val="28"/>
          <w:szCs w:val="28"/>
        </w:rPr>
        <w:t>变更或解除合同时，除法律、行政法规另有规定外，应与对方当事人协商一致并达成书面协议。未达成书面协议的，本合同依然有效。</w:t>
      </w:r>
    </w:p>
    <w:p w14:paraId="19B5C463">
      <w:pPr>
        <w:keepNext w:val="0"/>
        <w:keepLines w:val="0"/>
        <w:pageBreakBefore w:val="0"/>
        <w:widowControl/>
        <w:wordWrap/>
        <w:overflowPunct/>
        <w:topLinePunct w:val="0"/>
        <w:bidi w:val="0"/>
        <w:snapToGrid w:val="0"/>
        <w:spacing w:line="360" w:lineRule="auto"/>
        <w:ind w:left="420"/>
        <w:rPr>
          <w:rFonts w:hint="eastAsia" w:ascii="仿宋" w:hAnsi="仿宋" w:eastAsia="仿宋" w:cs="仿宋"/>
          <w:sz w:val="28"/>
          <w:szCs w:val="28"/>
        </w:rPr>
      </w:pPr>
      <w:r>
        <w:rPr>
          <w:rFonts w:hint="eastAsia" w:ascii="仿宋" w:hAnsi="仿宋" w:eastAsia="仿宋" w:cs="仿宋"/>
          <w:sz w:val="28"/>
          <w:szCs w:val="28"/>
        </w:rPr>
        <w:t>2、合同终止</w:t>
      </w:r>
    </w:p>
    <w:p w14:paraId="78F639D6">
      <w:pPr>
        <w:keepNext w:val="0"/>
        <w:keepLines w:val="0"/>
        <w:pageBreakBefore w:val="0"/>
        <w:widowControl/>
        <w:wordWrap/>
        <w:overflowPunct/>
        <w:topLinePunct w:val="0"/>
        <w:bidi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（1）合同履行期间任何一方不得随意终止合同。</w:t>
      </w:r>
    </w:p>
    <w:p w14:paraId="6DB5BFD4">
      <w:pPr>
        <w:keepNext w:val="0"/>
        <w:keepLines w:val="0"/>
        <w:pageBreakBefore w:val="0"/>
        <w:widowControl/>
        <w:wordWrap/>
        <w:overflowPunct/>
        <w:topLinePunct w:val="0"/>
        <w:bidi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（2）乙方完成甲方委托的全部合同内容。</w:t>
      </w:r>
    </w:p>
    <w:p w14:paraId="05491DF9">
      <w:pPr>
        <w:keepNext w:val="0"/>
        <w:keepLines w:val="0"/>
        <w:pageBreakBefore w:val="0"/>
        <w:widowControl/>
        <w:wordWrap/>
        <w:overflowPunct/>
        <w:topLinePunct w:val="0"/>
        <w:bidi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（3）本合同终止并不影响各方应有的权利和应承担的义务。</w:t>
      </w:r>
    </w:p>
    <w:p w14:paraId="6B517E0C">
      <w:pPr>
        <w:keepNext w:val="0"/>
        <w:keepLines w:val="0"/>
        <w:pageBreakBefore w:val="0"/>
        <w:widowControl/>
        <w:wordWrap/>
        <w:overflowPunct/>
        <w:topLinePunct w:val="0"/>
        <w:bidi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（4）本合同的权利和义务终止后，甲方和乙方应当遵循诚实信用原则，履行通知、协助、保密等义务。</w:t>
      </w:r>
    </w:p>
    <w:p w14:paraId="4809C82F">
      <w:pPr>
        <w:pStyle w:val="3"/>
        <w:keepNext w:val="0"/>
        <w:keepLines w:val="0"/>
        <w:pageBreakBefore w:val="0"/>
        <w:widowControl/>
        <w:wordWrap/>
        <w:overflowPunct/>
        <w:topLinePunct w:val="0"/>
        <w:bidi w:val="0"/>
        <w:snapToGrid w:val="0"/>
        <w:spacing w:before="120" w:beforeLines="50" w:afterLines="50" w:line="360" w:lineRule="auto"/>
        <w:rPr>
          <w:rFonts w:hint="eastAsia" w:ascii="仿宋" w:hAnsi="仿宋" w:eastAsia="仿宋" w:cs="仿宋"/>
          <w:b/>
          <w:bCs/>
          <w:sz w:val="28"/>
          <w:szCs w:val="28"/>
        </w:rPr>
      </w:pPr>
      <w:r>
        <w:rPr>
          <w:rFonts w:hint="eastAsia" w:ascii="仿宋" w:hAnsi="仿宋" w:eastAsia="仿宋" w:cs="仿宋"/>
          <w:b/>
          <w:bCs/>
          <w:sz w:val="28"/>
          <w:szCs w:val="28"/>
        </w:rPr>
        <w:t>第</w:t>
      </w:r>
      <w:r>
        <w:rPr>
          <w:rFonts w:hint="eastAsia" w:ascii="仿宋" w:hAnsi="仿宋" w:eastAsia="仿宋" w:cs="仿宋"/>
          <w:b/>
          <w:bCs/>
          <w:sz w:val="28"/>
          <w:szCs w:val="28"/>
          <w:lang w:val="en-US" w:eastAsia="zh-CN"/>
        </w:rPr>
        <w:t>十一</w:t>
      </w:r>
      <w:r>
        <w:rPr>
          <w:rFonts w:hint="eastAsia" w:ascii="仿宋" w:hAnsi="仿宋" w:eastAsia="仿宋" w:cs="仿宋"/>
          <w:b/>
          <w:bCs/>
          <w:sz w:val="28"/>
          <w:szCs w:val="28"/>
        </w:rPr>
        <w:t xml:space="preserve">条  </w:t>
      </w:r>
      <w:r>
        <w:rPr>
          <w:rFonts w:hint="eastAsia" w:ascii="仿宋" w:hAnsi="仿宋" w:eastAsia="仿宋" w:cs="仿宋"/>
          <w:b/>
          <w:bCs/>
          <w:sz w:val="28"/>
          <w:szCs w:val="28"/>
        </w:rPr>
        <w:fldChar w:fldCharType="begin"/>
      </w:r>
      <w:r>
        <w:rPr>
          <w:rFonts w:hint="eastAsia" w:ascii="仿宋" w:hAnsi="仿宋" w:eastAsia="仿宋" w:cs="仿宋"/>
          <w:b/>
          <w:bCs/>
          <w:sz w:val="28"/>
          <w:szCs w:val="28"/>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b/>
          <w:bCs/>
          <w:sz w:val="28"/>
          <w:szCs w:val="28"/>
        </w:rPr>
        <w:fldChar w:fldCharType="separate"/>
      </w:r>
      <w:r>
        <w:rPr>
          <w:rFonts w:hint="eastAsia" w:ascii="仿宋" w:hAnsi="仿宋" w:eastAsia="仿宋" w:cs="仿宋"/>
          <w:b/>
          <w:bCs/>
          <w:sz w:val="28"/>
          <w:szCs w:val="28"/>
        </w:rPr>
        <w:t>不可抗力</w:t>
      </w:r>
      <w:r>
        <w:rPr>
          <w:rFonts w:hint="eastAsia" w:ascii="仿宋" w:hAnsi="仿宋" w:eastAsia="仿宋" w:cs="仿宋"/>
          <w:b/>
          <w:bCs/>
          <w:sz w:val="28"/>
          <w:szCs w:val="28"/>
        </w:rPr>
        <w:fldChar w:fldCharType="end"/>
      </w:r>
    </w:p>
    <w:p w14:paraId="39F5D3BE">
      <w:pPr>
        <w:keepNext w:val="0"/>
        <w:keepLines w:val="0"/>
        <w:pageBreakBefore w:val="0"/>
        <w:widowControl/>
        <w:wordWrap/>
        <w:overflowPunct/>
        <w:topLinePunct w:val="0"/>
        <w:bidi w:val="0"/>
        <w:snapToGrid w:val="0"/>
        <w:spacing w:line="360" w:lineRule="auto"/>
        <w:ind w:right="-197" w:rightChars="-94" w:firstLine="560" w:firstLineChars="200"/>
        <w:jc w:val="left"/>
        <w:rPr>
          <w:rFonts w:hint="eastAsia" w:ascii="仿宋" w:hAnsi="仿宋" w:eastAsia="仿宋" w:cs="仿宋"/>
          <w:kern w:val="0"/>
          <w:sz w:val="28"/>
          <w:szCs w:val="28"/>
        </w:rPr>
      </w:pPr>
      <w:r>
        <w:rPr>
          <w:rFonts w:hint="eastAsia" w:ascii="仿宋" w:hAnsi="仿宋" w:eastAsia="仿宋" w:cs="仿宋"/>
          <w:kern w:val="0"/>
          <w:sz w:val="28"/>
          <w:szCs w:val="28"/>
        </w:rPr>
        <w:t>甲乙双方任何一方由于</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sz w:val="28"/>
          <w:szCs w:val="28"/>
        </w:rPr>
        <w:fldChar w:fldCharType="separate"/>
      </w:r>
      <w:r>
        <w:rPr>
          <w:rFonts w:hint="eastAsia" w:ascii="仿宋" w:hAnsi="仿宋" w:eastAsia="仿宋" w:cs="仿宋"/>
          <w:kern w:val="0"/>
          <w:sz w:val="28"/>
          <w:szCs w:val="28"/>
        </w:rPr>
        <w:t>不可抗力</w:t>
      </w:r>
      <w:r>
        <w:rPr>
          <w:rFonts w:hint="eastAsia" w:ascii="仿宋" w:hAnsi="仿宋" w:eastAsia="仿宋" w:cs="仿宋"/>
          <w:kern w:val="0"/>
          <w:sz w:val="28"/>
          <w:szCs w:val="28"/>
        </w:rPr>
        <w:fldChar w:fldCharType="end"/>
      </w:r>
      <w:r>
        <w:rPr>
          <w:rFonts w:hint="eastAsia" w:ascii="仿宋" w:hAnsi="仿宋" w:eastAsia="仿宋" w:cs="仿宋"/>
          <w:kern w:val="0"/>
          <w:sz w:val="28"/>
          <w:szCs w:val="28"/>
        </w:rPr>
        <w:t>原因不能履行合同时，应及时向对</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"http://set2.mail.qq.com/cgi-bin/mail_spam?action=check_link&amp;spam=0&amp;url=http%3A%2F%2Fwww%2Ebaidu%2Ecom%2Fs%3Fwd%3D%25E6%2596%25B9%25E9%2580%259A%26hl_tag%3Dtextlink%26tn%3DSE_hldp01350_v6v6zkg6" </w:instrText>
      </w:r>
      <w:r>
        <w:rPr>
          <w:rFonts w:hint="eastAsia" w:ascii="仿宋" w:hAnsi="仿宋" w:eastAsia="仿宋" w:cs="仿宋"/>
          <w:sz w:val="28"/>
          <w:szCs w:val="28"/>
        </w:rPr>
        <w:fldChar w:fldCharType="separate"/>
      </w:r>
      <w:r>
        <w:rPr>
          <w:rFonts w:hint="eastAsia" w:ascii="仿宋" w:hAnsi="仿宋" w:eastAsia="仿宋" w:cs="仿宋"/>
          <w:kern w:val="0"/>
          <w:sz w:val="28"/>
          <w:szCs w:val="28"/>
        </w:rPr>
        <w:t>方通</w:t>
      </w:r>
      <w:r>
        <w:rPr>
          <w:rFonts w:hint="eastAsia" w:ascii="仿宋" w:hAnsi="仿宋" w:eastAsia="仿宋" w:cs="仿宋"/>
          <w:kern w:val="0"/>
          <w:sz w:val="28"/>
          <w:szCs w:val="28"/>
        </w:rPr>
        <w:fldChar w:fldCharType="end"/>
      </w:r>
      <w:r>
        <w:rPr>
          <w:rFonts w:hint="eastAsia" w:ascii="仿宋" w:hAnsi="仿宋" w:eastAsia="仿宋" w:cs="仿宋"/>
          <w:kern w:val="0"/>
          <w:sz w:val="28"/>
          <w:szCs w:val="28"/>
        </w:rPr>
        <w:t>报不能履行或不能完全履行的理由，以减轻可能给对方造成的损失，在取得有关机构证明后，允许延期履行、部分履行或不履行合同，并根据情况可部分或全部免予承担</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sz w:val="28"/>
          <w:szCs w:val="28"/>
        </w:rPr>
        <w:fldChar w:fldCharType="separate"/>
      </w:r>
      <w:r>
        <w:rPr>
          <w:rFonts w:hint="eastAsia" w:ascii="仿宋" w:hAnsi="仿宋" w:eastAsia="仿宋" w:cs="仿宋"/>
          <w:kern w:val="0"/>
          <w:sz w:val="28"/>
          <w:szCs w:val="28"/>
        </w:rPr>
        <w:t>违约责任</w:t>
      </w:r>
      <w:r>
        <w:rPr>
          <w:rFonts w:hint="eastAsia" w:ascii="仿宋" w:hAnsi="仿宋" w:eastAsia="仿宋" w:cs="仿宋"/>
          <w:kern w:val="0"/>
          <w:sz w:val="28"/>
          <w:szCs w:val="28"/>
        </w:rPr>
        <w:fldChar w:fldCharType="end"/>
      </w:r>
      <w:r>
        <w:rPr>
          <w:rFonts w:hint="eastAsia" w:ascii="仿宋" w:hAnsi="仿宋" w:eastAsia="仿宋" w:cs="仿宋"/>
          <w:kern w:val="0"/>
          <w:sz w:val="28"/>
          <w:szCs w:val="28"/>
        </w:rPr>
        <w:t>。</w:t>
      </w:r>
    </w:p>
    <w:p w14:paraId="25E85172">
      <w:pPr>
        <w:pStyle w:val="3"/>
        <w:keepNext w:val="0"/>
        <w:keepLines w:val="0"/>
        <w:pageBreakBefore w:val="0"/>
        <w:widowControl/>
        <w:wordWrap/>
        <w:overflowPunct/>
        <w:topLinePunct w:val="0"/>
        <w:bidi w:val="0"/>
        <w:snapToGrid w:val="0"/>
        <w:spacing w:before="120" w:beforeLines="50" w:afterLines="50" w:line="360" w:lineRule="auto"/>
        <w:rPr>
          <w:rFonts w:hint="eastAsia" w:ascii="仿宋" w:hAnsi="仿宋" w:eastAsia="仿宋" w:cs="仿宋"/>
          <w:b/>
          <w:bCs/>
          <w:sz w:val="28"/>
          <w:szCs w:val="28"/>
        </w:rPr>
      </w:pPr>
      <w:r>
        <w:rPr>
          <w:rFonts w:hint="eastAsia" w:ascii="仿宋" w:hAnsi="仿宋" w:eastAsia="仿宋" w:cs="仿宋"/>
          <w:b/>
          <w:bCs/>
          <w:sz w:val="28"/>
          <w:szCs w:val="28"/>
        </w:rPr>
        <w:t>第十</w:t>
      </w:r>
      <w:r>
        <w:rPr>
          <w:rFonts w:hint="eastAsia" w:ascii="仿宋" w:hAnsi="仿宋" w:eastAsia="仿宋" w:cs="仿宋"/>
          <w:b/>
          <w:bCs/>
          <w:sz w:val="28"/>
          <w:szCs w:val="28"/>
          <w:lang w:val="en-US" w:eastAsia="zh-CN"/>
        </w:rPr>
        <w:t>二</w:t>
      </w:r>
      <w:r>
        <w:rPr>
          <w:rFonts w:hint="eastAsia" w:ascii="仿宋" w:hAnsi="仿宋" w:eastAsia="仿宋" w:cs="仿宋"/>
          <w:b/>
          <w:bCs/>
          <w:sz w:val="28"/>
          <w:szCs w:val="28"/>
        </w:rPr>
        <w:t>条  争议解决</w:t>
      </w:r>
    </w:p>
    <w:p w14:paraId="21F8E3EB">
      <w:pPr>
        <w:keepNext w:val="0"/>
        <w:keepLines w:val="0"/>
        <w:pageBreakBefore w:val="0"/>
        <w:widowControl/>
        <w:wordWrap/>
        <w:overflowPunct/>
        <w:topLinePunct w:val="0"/>
        <w:bidi w:val="0"/>
        <w:snapToGrid w:val="0"/>
        <w:spacing w:line="360" w:lineRule="auto"/>
        <w:ind w:right="-197" w:rightChars="-94" w:firstLine="560" w:firstLineChars="200"/>
        <w:jc w:val="left"/>
        <w:rPr>
          <w:rFonts w:hint="eastAsia" w:ascii="仿宋" w:hAnsi="仿宋" w:eastAsia="仿宋" w:cs="仿宋"/>
          <w:kern w:val="0"/>
          <w:sz w:val="28"/>
          <w:szCs w:val="28"/>
        </w:rPr>
      </w:pPr>
      <w:r>
        <w:rPr>
          <w:rFonts w:hint="eastAsia" w:ascii="仿宋" w:hAnsi="仿宋" w:eastAsia="仿宋" w:cs="仿宋"/>
          <w:kern w:val="0"/>
          <w:sz w:val="28"/>
          <w:szCs w:val="28"/>
        </w:rPr>
        <w:t>双方本着友好合作的态度,对合同履行过程中发生的</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"http://set2.mail.qq.com/cgi-bin/mail_spam?action=check_link&amp;spam=0&amp;url=http%3A%2F%2Fbaike%2Ebaidu%2Ecom%2Fview%2F322875%2Ehtm" </w:instrText>
      </w:r>
      <w:r>
        <w:rPr>
          <w:rFonts w:hint="eastAsia" w:ascii="仿宋" w:hAnsi="仿宋" w:eastAsia="仿宋" w:cs="仿宋"/>
          <w:sz w:val="28"/>
          <w:szCs w:val="28"/>
        </w:rPr>
        <w:fldChar w:fldCharType="separate"/>
      </w:r>
      <w:r>
        <w:rPr>
          <w:rFonts w:hint="eastAsia" w:ascii="仿宋" w:hAnsi="仿宋" w:eastAsia="仿宋" w:cs="仿宋"/>
          <w:kern w:val="0"/>
          <w:sz w:val="28"/>
          <w:szCs w:val="28"/>
        </w:rPr>
        <w:t>纠纷</w:t>
      </w:r>
      <w:r>
        <w:rPr>
          <w:rFonts w:hint="eastAsia" w:ascii="仿宋" w:hAnsi="仿宋" w:eastAsia="仿宋" w:cs="仿宋"/>
          <w:kern w:val="0"/>
          <w:sz w:val="28"/>
          <w:szCs w:val="28"/>
        </w:rPr>
        <w:fldChar w:fldCharType="end"/>
      </w:r>
      <w:r>
        <w:rPr>
          <w:rFonts w:hint="eastAsia" w:ascii="仿宋" w:hAnsi="仿宋" w:eastAsia="仿宋" w:cs="仿宋"/>
          <w:kern w:val="0"/>
          <w:sz w:val="28"/>
          <w:szCs w:val="28"/>
        </w:rPr>
        <w:t>应及时协商解决,协商不成，向甲方所在地人民法院诉讼解决。</w:t>
      </w:r>
    </w:p>
    <w:p w14:paraId="66A58B8C">
      <w:pPr>
        <w:pStyle w:val="3"/>
        <w:keepNext w:val="0"/>
        <w:keepLines w:val="0"/>
        <w:pageBreakBefore w:val="0"/>
        <w:widowControl/>
        <w:wordWrap/>
        <w:overflowPunct/>
        <w:topLinePunct w:val="0"/>
        <w:bidi w:val="0"/>
        <w:snapToGrid w:val="0"/>
        <w:spacing w:before="120" w:beforeLines="50" w:afterLines="50" w:line="360" w:lineRule="auto"/>
        <w:rPr>
          <w:rFonts w:hint="eastAsia" w:ascii="仿宋" w:hAnsi="仿宋" w:eastAsia="仿宋" w:cs="仿宋"/>
          <w:b/>
          <w:bCs/>
          <w:sz w:val="28"/>
          <w:szCs w:val="28"/>
        </w:rPr>
      </w:pPr>
      <w:r>
        <w:rPr>
          <w:rFonts w:hint="eastAsia" w:ascii="仿宋" w:hAnsi="仿宋" w:eastAsia="仿宋" w:cs="仿宋"/>
          <w:b/>
          <w:bCs/>
          <w:sz w:val="28"/>
          <w:szCs w:val="28"/>
        </w:rPr>
        <w:t>第十</w:t>
      </w:r>
      <w:r>
        <w:rPr>
          <w:rFonts w:hint="eastAsia" w:ascii="仿宋" w:hAnsi="仿宋" w:eastAsia="仿宋" w:cs="仿宋"/>
          <w:b/>
          <w:bCs/>
          <w:sz w:val="28"/>
          <w:szCs w:val="28"/>
          <w:lang w:val="en-US" w:eastAsia="zh-CN"/>
        </w:rPr>
        <w:t>三</w:t>
      </w:r>
      <w:r>
        <w:rPr>
          <w:rFonts w:hint="eastAsia" w:ascii="仿宋" w:hAnsi="仿宋" w:eastAsia="仿宋" w:cs="仿宋"/>
          <w:b/>
          <w:bCs/>
          <w:sz w:val="28"/>
          <w:szCs w:val="28"/>
        </w:rPr>
        <w:t>条  监督和管理</w:t>
      </w:r>
    </w:p>
    <w:p w14:paraId="6FA3CF0D">
      <w:pPr>
        <w:keepNext w:val="0"/>
        <w:keepLines w:val="0"/>
        <w:pageBreakBefore w:val="0"/>
        <w:widowControl/>
        <w:wordWrap/>
        <w:overflowPunct/>
        <w:topLinePunct w:val="0"/>
        <w:bidi w:val="0"/>
        <w:snapToGrid w:val="0"/>
        <w:spacing w:line="360" w:lineRule="auto"/>
        <w:ind w:right="-197" w:rightChars="-94" w:firstLine="560" w:firstLineChars="200"/>
        <w:jc w:val="left"/>
        <w:rPr>
          <w:rFonts w:hint="eastAsia" w:ascii="仿宋" w:hAnsi="仿宋" w:eastAsia="仿宋" w:cs="仿宋"/>
          <w:kern w:val="0"/>
          <w:sz w:val="28"/>
          <w:szCs w:val="28"/>
        </w:rPr>
      </w:pPr>
      <w:r>
        <w:rPr>
          <w:rFonts w:hint="eastAsia" w:ascii="仿宋" w:hAnsi="仿宋" w:eastAsia="仿宋" w:cs="仿宋"/>
          <w:kern w:val="0"/>
          <w:sz w:val="28"/>
          <w:szCs w:val="28"/>
        </w:rPr>
        <w:t>1、政府采购合同履行中，甲方需追加与合同标的相同的货物、工程或者服务的，在不改变合同其他条款的前提下，可以与乙方协商签订补充合同，但所有补充合同的采购金额不得超过原合同采购金额的百分之十。</w:t>
      </w:r>
    </w:p>
    <w:p w14:paraId="30228759">
      <w:pPr>
        <w:keepNext w:val="0"/>
        <w:keepLines w:val="0"/>
        <w:pageBreakBefore w:val="0"/>
        <w:widowControl/>
        <w:wordWrap/>
        <w:overflowPunct/>
        <w:topLinePunct w:val="0"/>
        <w:bidi w:val="0"/>
        <w:snapToGrid w:val="0"/>
        <w:spacing w:line="360" w:lineRule="auto"/>
        <w:ind w:right="-197" w:rightChars="-94" w:firstLine="560" w:firstLineChars="200"/>
        <w:jc w:val="left"/>
        <w:rPr>
          <w:rFonts w:hint="eastAsia" w:ascii="仿宋" w:hAnsi="仿宋" w:eastAsia="仿宋" w:cs="仿宋"/>
          <w:b/>
          <w:bCs/>
          <w:kern w:val="0"/>
          <w:sz w:val="28"/>
          <w:szCs w:val="28"/>
        </w:rPr>
      </w:pPr>
      <w:r>
        <w:rPr>
          <w:rFonts w:hint="eastAsia" w:ascii="仿宋" w:hAnsi="仿宋" w:eastAsia="仿宋" w:cs="仿宋"/>
          <w:kern w:val="0"/>
          <w:sz w:val="28"/>
          <w:szCs w:val="28"/>
        </w:rPr>
        <w:t>2、甲乙双方均应自觉配合有关监督管理部门对合同履行情况的监督检查，如实反映情况，提供有关资料；否则，将对有关单位、当事人按照有关规定予以处罚。</w:t>
      </w:r>
    </w:p>
    <w:p w14:paraId="7399D5C9">
      <w:pPr>
        <w:pStyle w:val="3"/>
        <w:keepNext w:val="0"/>
        <w:keepLines w:val="0"/>
        <w:pageBreakBefore w:val="0"/>
        <w:widowControl/>
        <w:wordWrap/>
        <w:overflowPunct/>
        <w:topLinePunct w:val="0"/>
        <w:bidi w:val="0"/>
        <w:snapToGrid w:val="0"/>
        <w:spacing w:before="120" w:beforeLines="50" w:afterLines="50" w:line="360" w:lineRule="auto"/>
        <w:rPr>
          <w:rFonts w:hint="eastAsia" w:ascii="仿宋" w:hAnsi="仿宋" w:eastAsia="仿宋" w:cs="仿宋"/>
          <w:b/>
          <w:bCs/>
          <w:sz w:val="28"/>
          <w:szCs w:val="28"/>
        </w:rPr>
      </w:pPr>
      <w:r>
        <w:rPr>
          <w:rFonts w:hint="eastAsia" w:ascii="仿宋" w:hAnsi="仿宋" w:eastAsia="仿宋" w:cs="仿宋"/>
          <w:b/>
          <w:bCs/>
          <w:sz w:val="28"/>
          <w:szCs w:val="28"/>
        </w:rPr>
        <w:t>第十</w:t>
      </w:r>
      <w:r>
        <w:rPr>
          <w:rFonts w:hint="eastAsia" w:ascii="仿宋" w:hAnsi="仿宋" w:eastAsia="仿宋" w:cs="仿宋"/>
          <w:b/>
          <w:bCs/>
          <w:sz w:val="28"/>
          <w:szCs w:val="28"/>
          <w:lang w:val="en-US" w:eastAsia="zh-CN"/>
        </w:rPr>
        <w:t>四</w:t>
      </w:r>
      <w:r>
        <w:rPr>
          <w:rFonts w:hint="eastAsia" w:ascii="仿宋" w:hAnsi="仿宋" w:eastAsia="仿宋" w:cs="仿宋"/>
          <w:b/>
          <w:bCs/>
          <w:sz w:val="28"/>
          <w:szCs w:val="28"/>
        </w:rPr>
        <w:t xml:space="preserve">条  </w:t>
      </w:r>
      <w:r>
        <w:rPr>
          <w:rFonts w:hint="eastAsia" w:ascii="仿宋" w:hAnsi="仿宋" w:eastAsia="仿宋" w:cs="仿宋"/>
          <w:b/>
          <w:bCs/>
          <w:sz w:val="28"/>
          <w:szCs w:val="28"/>
        </w:rPr>
        <w:fldChar w:fldCharType="begin"/>
      </w:r>
      <w:r>
        <w:rPr>
          <w:rFonts w:hint="eastAsia" w:ascii="仿宋" w:hAnsi="仿宋" w:eastAsia="仿宋" w:cs="仿宋"/>
          <w:b/>
          <w:bCs/>
          <w:sz w:val="28"/>
          <w:szCs w:val="28"/>
        </w:rPr>
        <w:instrText xml:space="preserve"> HYPERLINK "http://set2.mail.qq.com/cgi-bin/mail_spam?action=check_link&amp;spam=0&amp;url=http%3A%2F%2Fwww%2Ebaidu%2Ecom%2Fs%3Fwd%3D%25E6%2597%25A0%25E6%2595%2588%25E5%2590%2588%25E5%2590%258C%26hl_tag%3Dtextlink%26tn%3DSE_hldp01350_v6v6zkg6" </w:instrText>
      </w:r>
      <w:r>
        <w:rPr>
          <w:rFonts w:hint="eastAsia" w:ascii="仿宋" w:hAnsi="仿宋" w:eastAsia="仿宋" w:cs="仿宋"/>
          <w:b/>
          <w:bCs/>
          <w:sz w:val="28"/>
          <w:szCs w:val="28"/>
        </w:rPr>
        <w:fldChar w:fldCharType="separate"/>
      </w:r>
      <w:r>
        <w:rPr>
          <w:rFonts w:hint="eastAsia" w:ascii="仿宋" w:hAnsi="仿宋" w:eastAsia="仿宋" w:cs="仿宋"/>
          <w:b/>
          <w:bCs/>
          <w:sz w:val="28"/>
          <w:szCs w:val="28"/>
        </w:rPr>
        <w:t>无效合同</w:t>
      </w:r>
      <w:r>
        <w:rPr>
          <w:rFonts w:hint="eastAsia" w:ascii="仿宋" w:hAnsi="仿宋" w:eastAsia="仿宋" w:cs="仿宋"/>
          <w:b/>
          <w:bCs/>
          <w:sz w:val="28"/>
          <w:szCs w:val="28"/>
        </w:rPr>
        <w:fldChar w:fldCharType="end"/>
      </w:r>
    </w:p>
    <w:p w14:paraId="459A98C5">
      <w:pPr>
        <w:keepNext w:val="0"/>
        <w:keepLines w:val="0"/>
        <w:pageBreakBefore w:val="0"/>
        <w:widowControl/>
        <w:wordWrap/>
        <w:overflowPunct/>
        <w:topLinePunct w:val="0"/>
        <w:bidi w:val="0"/>
        <w:snapToGrid w:val="0"/>
        <w:spacing w:line="360" w:lineRule="auto"/>
        <w:ind w:right="-197" w:rightChars="-94" w:firstLine="560" w:firstLineChars="200"/>
        <w:jc w:val="left"/>
        <w:rPr>
          <w:rFonts w:hint="eastAsia" w:ascii="仿宋" w:hAnsi="仿宋" w:eastAsia="仿宋" w:cs="仿宋"/>
          <w:kern w:val="0"/>
          <w:sz w:val="28"/>
          <w:szCs w:val="28"/>
        </w:rPr>
      </w:pPr>
      <w:r>
        <w:rPr>
          <w:rFonts w:hint="eastAsia" w:ascii="仿宋" w:hAnsi="仿宋" w:eastAsia="仿宋" w:cs="仿宋"/>
          <w:kern w:val="0"/>
          <w:sz w:val="28"/>
          <w:szCs w:val="28"/>
        </w:rPr>
        <w:t>甲乙双方如因违反政府采购法及相关法律法规的规定，被宣告</w:t>
      </w:r>
      <w:r>
        <w:rPr>
          <w:rFonts w:hint="eastAsia" w:ascii="仿宋" w:hAnsi="仿宋" w:eastAsia="仿宋" w:cs="仿宋"/>
          <w:kern w:val="0"/>
          <w:sz w:val="28"/>
          <w:szCs w:val="28"/>
        </w:rPr>
        <w:fldChar w:fldCharType="begin"/>
      </w:r>
      <w:r>
        <w:rPr>
          <w:rFonts w:hint="eastAsia" w:ascii="仿宋" w:hAnsi="仿宋" w:eastAsia="仿宋" w:cs="仿宋"/>
          <w:kern w:val="0"/>
          <w:sz w:val="28"/>
          <w:szCs w:val="28"/>
        </w:rPr>
        <w:instrText xml:space="preserve"> HYPERLINK "http://set2.mail.qq.com/cgi-bin/mail_spam?action=check_link&amp;spam=0&amp;url=http%3A%2F%2Fwww%2Ebaidu%2Ecom%2Fs%3Fwd%3D%25E5%2590%2588%25E5%2590%258C%25E6%2597%25A0%25E6%2595%2588%26hl_tag%3Dtextlink%26tn%3DSE_hldp01350_v6v6zkg6" </w:instrText>
      </w:r>
      <w:r>
        <w:rPr>
          <w:rFonts w:hint="eastAsia" w:ascii="仿宋" w:hAnsi="仿宋" w:eastAsia="仿宋" w:cs="仿宋"/>
          <w:kern w:val="0"/>
          <w:sz w:val="28"/>
          <w:szCs w:val="28"/>
        </w:rPr>
        <w:fldChar w:fldCharType="separate"/>
      </w:r>
      <w:r>
        <w:rPr>
          <w:rFonts w:hint="eastAsia" w:ascii="仿宋" w:hAnsi="仿宋" w:eastAsia="仿宋" w:cs="仿宋"/>
          <w:kern w:val="0"/>
          <w:sz w:val="28"/>
          <w:szCs w:val="28"/>
        </w:rPr>
        <w:t>合同无效</w:t>
      </w:r>
      <w:r>
        <w:rPr>
          <w:rFonts w:hint="eastAsia" w:ascii="仿宋" w:hAnsi="仿宋" w:eastAsia="仿宋" w:cs="仿宋"/>
          <w:kern w:val="0"/>
          <w:sz w:val="28"/>
          <w:szCs w:val="28"/>
        </w:rPr>
        <w:fldChar w:fldCharType="end"/>
      </w:r>
      <w:r>
        <w:rPr>
          <w:rFonts w:hint="eastAsia" w:ascii="仿宋" w:hAnsi="仿宋" w:eastAsia="仿宋" w:cs="仿宋"/>
          <w:kern w:val="0"/>
          <w:sz w:val="28"/>
          <w:szCs w:val="28"/>
        </w:rPr>
        <w:t>的，一切责任概由过错方自行承担。</w:t>
      </w:r>
    </w:p>
    <w:p w14:paraId="4C51B5FB">
      <w:pPr>
        <w:pStyle w:val="3"/>
        <w:keepNext w:val="0"/>
        <w:keepLines w:val="0"/>
        <w:pageBreakBefore w:val="0"/>
        <w:widowControl/>
        <w:wordWrap/>
        <w:overflowPunct/>
        <w:topLinePunct w:val="0"/>
        <w:bidi w:val="0"/>
        <w:snapToGrid w:val="0"/>
        <w:spacing w:before="120" w:beforeLines="50" w:afterLines="50" w:line="360" w:lineRule="auto"/>
        <w:rPr>
          <w:rFonts w:hint="eastAsia" w:ascii="仿宋" w:hAnsi="仿宋" w:eastAsia="仿宋" w:cs="仿宋"/>
          <w:b/>
          <w:bCs/>
          <w:sz w:val="28"/>
          <w:szCs w:val="28"/>
        </w:rPr>
      </w:pPr>
      <w:r>
        <w:rPr>
          <w:rFonts w:hint="eastAsia" w:ascii="仿宋" w:hAnsi="仿宋" w:eastAsia="仿宋" w:cs="仿宋"/>
          <w:b/>
          <w:bCs/>
          <w:sz w:val="28"/>
          <w:szCs w:val="28"/>
        </w:rPr>
        <w:t>第十</w:t>
      </w:r>
      <w:r>
        <w:rPr>
          <w:rFonts w:hint="eastAsia" w:ascii="仿宋" w:hAnsi="仿宋" w:eastAsia="仿宋" w:cs="仿宋"/>
          <w:b/>
          <w:bCs/>
          <w:sz w:val="28"/>
          <w:szCs w:val="28"/>
          <w:lang w:val="en-US" w:eastAsia="zh-CN"/>
        </w:rPr>
        <w:t>五</w:t>
      </w:r>
      <w:r>
        <w:rPr>
          <w:rFonts w:hint="eastAsia" w:ascii="仿宋" w:hAnsi="仿宋" w:eastAsia="仿宋" w:cs="仿宋"/>
          <w:b/>
          <w:bCs/>
          <w:sz w:val="28"/>
          <w:szCs w:val="28"/>
        </w:rPr>
        <w:t>条  信用融资（如有）</w:t>
      </w:r>
    </w:p>
    <w:p w14:paraId="34099536">
      <w:pPr>
        <w:keepNext w:val="0"/>
        <w:keepLines w:val="0"/>
        <w:pageBreakBefore w:val="0"/>
        <w:widowControl/>
        <w:wordWrap/>
        <w:overflowPunct/>
        <w:topLinePunct w:val="0"/>
        <w:bidi w:val="0"/>
        <w:snapToGrid w:val="0"/>
        <w:spacing w:line="360" w:lineRule="auto"/>
        <w:ind w:right="-197" w:rightChars="-94" w:firstLine="560" w:firstLineChars="200"/>
        <w:jc w:val="left"/>
        <w:rPr>
          <w:rFonts w:hint="eastAsia" w:ascii="仿宋" w:hAnsi="仿宋" w:eastAsia="仿宋" w:cs="仿宋"/>
          <w:kern w:val="0"/>
          <w:sz w:val="28"/>
          <w:szCs w:val="28"/>
          <w:u w:val="single"/>
        </w:rPr>
      </w:pPr>
      <w:r>
        <w:rPr>
          <w:rFonts w:hint="eastAsia" w:ascii="仿宋" w:hAnsi="仿宋" w:eastAsia="仿宋" w:cs="仿宋"/>
          <w:kern w:val="0"/>
          <w:sz w:val="28"/>
          <w:szCs w:val="28"/>
        </w:rPr>
        <w:t>银行名称：</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，收款账号：</w:t>
      </w:r>
      <w:r>
        <w:rPr>
          <w:rFonts w:hint="eastAsia" w:ascii="仿宋" w:hAnsi="仿宋" w:eastAsia="仿宋" w:cs="仿宋"/>
          <w:kern w:val="0"/>
          <w:sz w:val="28"/>
          <w:szCs w:val="28"/>
          <w:u w:val="single"/>
        </w:rPr>
        <w:t xml:space="preserve">        </w:t>
      </w:r>
    </w:p>
    <w:p w14:paraId="2199BD20">
      <w:pPr>
        <w:pStyle w:val="3"/>
        <w:keepNext w:val="0"/>
        <w:keepLines w:val="0"/>
        <w:pageBreakBefore w:val="0"/>
        <w:widowControl/>
        <w:wordWrap/>
        <w:overflowPunct/>
        <w:topLinePunct w:val="0"/>
        <w:bidi w:val="0"/>
        <w:snapToGrid w:val="0"/>
        <w:spacing w:before="120" w:beforeLines="50" w:afterLines="50" w:line="360" w:lineRule="auto"/>
        <w:rPr>
          <w:rFonts w:hint="eastAsia" w:ascii="仿宋" w:hAnsi="仿宋" w:eastAsia="仿宋" w:cs="仿宋"/>
          <w:b/>
          <w:bCs/>
          <w:sz w:val="28"/>
          <w:szCs w:val="28"/>
        </w:rPr>
      </w:pPr>
      <w:r>
        <w:rPr>
          <w:rFonts w:hint="eastAsia" w:ascii="仿宋" w:hAnsi="仿宋" w:eastAsia="仿宋" w:cs="仿宋"/>
          <w:b/>
          <w:bCs/>
          <w:sz w:val="28"/>
          <w:szCs w:val="28"/>
        </w:rPr>
        <w:t>第十</w:t>
      </w:r>
      <w:r>
        <w:rPr>
          <w:rFonts w:hint="eastAsia" w:ascii="仿宋" w:hAnsi="仿宋" w:eastAsia="仿宋" w:cs="仿宋"/>
          <w:b/>
          <w:bCs/>
          <w:sz w:val="28"/>
          <w:szCs w:val="28"/>
          <w:lang w:val="en-US" w:eastAsia="zh-CN"/>
        </w:rPr>
        <w:t>六</w:t>
      </w:r>
      <w:r>
        <w:rPr>
          <w:rFonts w:hint="eastAsia" w:ascii="仿宋" w:hAnsi="仿宋" w:eastAsia="仿宋" w:cs="仿宋"/>
          <w:b/>
          <w:bCs/>
          <w:sz w:val="28"/>
          <w:szCs w:val="28"/>
        </w:rPr>
        <w:t>条  附则</w:t>
      </w:r>
    </w:p>
    <w:p w14:paraId="5CBD8F67">
      <w:pPr>
        <w:pStyle w:val="6"/>
        <w:keepNext w:val="0"/>
        <w:keepLines w:val="0"/>
        <w:pageBreakBefore w:val="0"/>
        <w:widowControl/>
        <w:wordWrap/>
        <w:overflowPunct/>
        <w:topLinePunct w:val="0"/>
        <w:bidi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u w:val="single"/>
        </w:rPr>
        <w:t></w:t>
      </w:r>
      <w:r>
        <w:rPr>
          <w:rFonts w:hint="eastAsia" w:ascii="仿宋" w:hAnsi="仿宋" w:eastAsia="仿宋" w:cs="仿宋"/>
          <w:sz w:val="28"/>
          <w:szCs w:val="28"/>
        </w:rPr>
        <w:t>项目（项目编号：</w:t>
      </w:r>
      <w:r>
        <w:rPr>
          <w:rFonts w:hint="eastAsia" w:ascii="仿宋" w:hAnsi="仿宋" w:eastAsia="仿宋" w:cs="仿宋"/>
          <w:sz w:val="28"/>
          <w:szCs w:val="28"/>
          <w:u w:val="single"/>
        </w:rPr>
        <w:t></w:t>
      </w:r>
      <w:r>
        <w:rPr>
          <w:rFonts w:hint="eastAsia" w:ascii="仿宋" w:hAnsi="仿宋" w:eastAsia="仿宋" w:cs="仿宋"/>
          <w:sz w:val="28"/>
          <w:szCs w:val="28"/>
        </w:rPr>
        <w:t>）磋商文件、成交通知书、乙方响应文件及澄清说明文件都是本合同的组成部分，甲、乙双方必须全面遵守，如有违反，应承担违约责任。</w:t>
      </w:r>
    </w:p>
    <w:p w14:paraId="6ACCD95A">
      <w:pPr>
        <w:pStyle w:val="10"/>
        <w:keepNext w:val="0"/>
        <w:keepLines w:val="0"/>
        <w:pageBreakBefore w:val="0"/>
        <w:widowControl/>
        <w:wordWrap/>
        <w:overflowPunct/>
        <w:topLinePunct w:val="0"/>
        <w:bidi w:val="0"/>
        <w:snapToGrid w:val="0"/>
        <w:spacing w:line="360" w:lineRule="auto"/>
        <w:ind w:firstLine="560"/>
        <w:rPr>
          <w:rFonts w:hint="eastAsia" w:ascii="仿宋" w:hAnsi="仿宋" w:eastAsia="仿宋" w:cs="仿宋"/>
          <w:sz w:val="28"/>
          <w:szCs w:val="28"/>
        </w:rPr>
      </w:pPr>
      <w:r>
        <w:rPr>
          <w:rFonts w:hint="eastAsia" w:ascii="仿宋" w:hAnsi="仿宋" w:eastAsia="仿宋" w:cs="仿宋"/>
          <w:sz w:val="28"/>
          <w:szCs w:val="28"/>
        </w:rPr>
        <w:t>2、本合同未尽事宜，双方共同协商达成补充协议，补充协议和附件与本合同具有同等法律效力。</w:t>
      </w:r>
    </w:p>
    <w:p w14:paraId="72F8D652">
      <w:pPr>
        <w:pStyle w:val="10"/>
        <w:keepNext w:val="0"/>
        <w:keepLines w:val="0"/>
        <w:pageBreakBefore w:val="0"/>
        <w:widowControl/>
        <w:wordWrap/>
        <w:overflowPunct/>
        <w:topLinePunct w:val="0"/>
        <w:bidi w:val="0"/>
        <w:snapToGrid w:val="0"/>
        <w:spacing w:line="360" w:lineRule="auto"/>
        <w:ind w:firstLine="560"/>
        <w:rPr>
          <w:rFonts w:hint="eastAsia" w:ascii="仿宋" w:hAnsi="仿宋" w:eastAsia="仿宋" w:cs="仿宋"/>
          <w:sz w:val="28"/>
          <w:szCs w:val="28"/>
        </w:rPr>
      </w:pPr>
      <w:r>
        <w:rPr>
          <w:rFonts w:hint="eastAsia" w:ascii="仿宋" w:hAnsi="仿宋" w:eastAsia="仿宋" w:cs="仿宋"/>
          <w:sz w:val="28"/>
          <w:szCs w:val="28"/>
        </w:rPr>
        <w:t>3、本合同一式</w:t>
      </w:r>
      <w:r>
        <w:rPr>
          <w:rFonts w:hint="eastAsia" w:ascii="仿宋" w:hAnsi="仿宋" w:eastAsia="仿宋" w:cs="仿宋"/>
          <w:sz w:val="28"/>
          <w:szCs w:val="28"/>
          <w:lang w:val="en-US" w:eastAsia="zh-CN"/>
        </w:rPr>
        <w:t>六</w:t>
      </w:r>
      <w:r>
        <w:rPr>
          <w:rFonts w:hint="eastAsia" w:ascii="仿宋" w:hAnsi="仿宋" w:eastAsia="仿宋" w:cs="仿宋"/>
          <w:sz w:val="28"/>
          <w:szCs w:val="28"/>
        </w:rPr>
        <w:t>份,甲乙双方各执</w:t>
      </w:r>
      <w:r>
        <w:rPr>
          <w:rFonts w:hint="eastAsia" w:ascii="仿宋" w:hAnsi="仿宋" w:eastAsia="仿宋" w:cs="仿宋"/>
          <w:sz w:val="28"/>
          <w:szCs w:val="28"/>
          <w:lang w:val="en-US" w:eastAsia="zh-CN"/>
        </w:rPr>
        <w:t>二</w:t>
      </w:r>
      <w:r>
        <w:rPr>
          <w:rFonts w:hint="eastAsia" w:ascii="仿宋" w:hAnsi="仿宋" w:eastAsia="仿宋" w:cs="仿宋"/>
          <w:sz w:val="28"/>
          <w:szCs w:val="28"/>
        </w:rPr>
        <w:t>份,政府采购监督管理机构一份,政府采购代理机构</w:t>
      </w:r>
      <w:r>
        <w:rPr>
          <w:rFonts w:hint="eastAsia" w:ascii="仿宋" w:hAnsi="仿宋" w:eastAsia="仿宋" w:cs="仿宋"/>
          <w:sz w:val="28"/>
          <w:szCs w:val="28"/>
          <w:lang w:val="en-US" w:eastAsia="zh-CN"/>
        </w:rPr>
        <w:t>一</w:t>
      </w:r>
      <w:r>
        <w:rPr>
          <w:rFonts w:hint="eastAsia" w:ascii="仿宋" w:hAnsi="仿宋" w:eastAsia="仿宋" w:cs="仿宋"/>
          <w:sz w:val="28"/>
          <w:szCs w:val="28"/>
        </w:rPr>
        <w:t>份。</w:t>
      </w:r>
    </w:p>
    <w:p w14:paraId="3FA739E1">
      <w:pPr>
        <w:pStyle w:val="10"/>
        <w:keepNext w:val="0"/>
        <w:keepLines w:val="0"/>
        <w:pageBreakBefore w:val="0"/>
        <w:widowControl/>
        <w:wordWrap/>
        <w:overflowPunct/>
        <w:topLinePunct w:val="0"/>
        <w:bidi w:val="0"/>
        <w:snapToGrid w:val="0"/>
        <w:spacing w:line="360" w:lineRule="auto"/>
        <w:ind w:firstLine="560"/>
        <w:rPr>
          <w:rFonts w:hint="eastAsia" w:ascii="仿宋" w:hAnsi="仿宋" w:eastAsia="仿宋" w:cs="仿宋"/>
          <w:sz w:val="28"/>
          <w:szCs w:val="28"/>
        </w:rPr>
      </w:pPr>
      <w:r>
        <w:rPr>
          <w:rFonts w:hint="eastAsia" w:ascii="仿宋" w:hAnsi="仿宋" w:eastAsia="仿宋" w:cs="仿宋"/>
          <w:sz w:val="28"/>
          <w:szCs w:val="28"/>
        </w:rPr>
        <w:t>4、本合同自签订之日起生效。</w:t>
      </w:r>
    </w:p>
    <w:p w14:paraId="790B94B7">
      <w:pPr>
        <w:keepNext w:val="0"/>
        <w:keepLines w:val="0"/>
        <w:pageBreakBefore w:val="0"/>
        <w:widowControl/>
        <w:wordWrap/>
        <w:overflowPunct/>
        <w:topLinePunct w:val="0"/>
        <w:bidi w:val="0"/>
        <w:snapToGrid w:val="0"/>
        <w:spacing w:line="360" w:lineRule="auto"/>
        <w:ind w:firstLine="560" w:firstLineChars="200"/>
        <w:jc w:val="left"/>
        <w:rPr>
          <w:rFonts w:hint="eastAsia" w:ascii="仿宋" w:hAnsi="仿宋" w:eastAsia="仿宋" w:cs="仿宋"/>
          <w:kern w:val="0"/>
          <w:sz w:val="28"/>
          <w:szCs w:val="28"/>
        </w:rPr>
      </w:pPr>
    </w:p>
    <w:p w14:paraId="47417E7D">
      <w:pPr>
        <w:keepNext w:val="0"/>
        <w:keepLines w:val="0"/>
        <w:pageBreakBefore w:val="0"/>
        <w:widowControl/>
        <w:wordWrap/>
        <w:overflowPunct/>
        <w:topLinePunct w:val="0"/>
        <w:bidi w:val="0"/>
        <w:snapToGrid w:val="0"/>
        <w:spacing w:line="360" w:lineRule="auto"/>
        <w:ind w:firstLine="560" w:firstLineChars="200"/>
        <w:jc w:val="left"/>
        <w:rPr>
          <w:rFonts w:hint="eastAsia" w:ascii="仿宋" w:hAnsi="仿宋" w:eastAsia="仿宋" w:cs="仿宋"/>
          <w:kern w:val="0"/>
          <w:sz w:val="28"/>
          <w:szCs w:val="28"/>
          <w:u w:val="single"/>
        </w:rPr>
      </w:pPr>
      <w:r>
        <w:rPr>
          <w:rFonts w:hint="eastAsia" w:ascii="仿宋" w:hAnsi="仿宋" w:eastAsia="仿宋" w:cs="仿宋"/>
          <w:kern w:val="0"/>
          <w:sz w:val="28"/>
          <w:szCs w:val="28"/>
        </w:rPr>
        <w:t>采购人（甲方)：</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（公章）    供应商（乙方)：</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（公章）</w:t>
      </w:r>
    </w:p>
    <w:p w14:paraId="43082482">
      <w:pPr>
        <w:keepNext w:val="0"/>
        <w:keepLines w:val="0"/>
        <w:pageBreakBefore w:val="0"/>
        <w:widowControl/>
        <w:wordWrap/>
        <w:overflowPunct/>
        <w:topLinePunct w:val="0"/>
        <w:bidi w:val="0"/>
        <w:snapToGrid w:val="0"/>
        <w:spacing w:line="360" w:lineRule="auto"/>
        <w:ind w:firstLine="560" w:firstLineChars="200"/>
        <w:jc w:val="left"/>
        <w:rPr>
          <w:rFonts w:hint="eastAsia" w:ascii="仿宋" w:hAnsi="仿宋" w:eastAsia="仿宋" w:cs="仿宋"/>
          <w:kern w:val="0"/>
          <w:sz w:val="28"/>
          <w:szCs w:val="28"/>
        </w:rPr>
      </w:pPr>
      <w:r>
        <w:rPr>
          <w:rFonts w:hint="eastAsia" w:ascii="仿宋" w:hAnsi="仿宋" w:eastAsia="仿宋" w:cs="仿宋"/>
          <w:kern w:val="0"/>
          <w:sz w:val="28"/>
          <w:szCs w:val="28"/>
        </w:rPr>
        <w:fldChar w:fldCharType="begin"/>
      </w:r>
      <w:r>
        <w:rPr>
          <w:rFonts w:hint="eastAsia" w:ascii="仿宋" w:hAnsi="仿宋" w:eastAsia="仿宋" w:cs="仿宋"/>
          <w:kern w:val="0"/>
          <w:sz w:val="28"/>
          <w:szCs w:val="28"/>
        </w:rPr>
        <w:instrText xml:space="preserve"> 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kern w:val="0"/>
          <w:sz w:val="28"/>
          <w:szCs w:val="28"/>
        </w:rPr>
        <w:fldChar w:fldCharType="separate"/>
      </w:r>
      <w:r>
        <w:rPr>
          <w:rFonts w:hint="eastAsia" w:ascii="仿宋" w:hAnsi="仿宋" w:eastAsia="仿宋" w:cs="仿宋"/>
          <w:kern w:val="0"/>
          <w:sz w:val="28"/>
          <w:szCs w:val="28"/>
        </w:rPr>
        <w:t>法定代表人</w:t>
      </w:r>
      <w:r>
        <w:rPr>
          <w:rFonts w:hint="eastAsia" w:ascii="仿宋" w:hAnsi="仿宋" w:eastAsia="仿宋" w:cs="仿宋"/>
          <w:kern w:val="0"/>
          <w:sz w:val="28"/>
          <w:szCs w:val="28"/>
        </w:rPr>
        <w:fldChar w:fldCharType="end"/>
      </w:r>
      <w:r>
        <w:rPr>
          <w:rFonts w:hint="eastAsia" w:ascii="仿宋" w:hAnsi="仿宋" w:eastAsia="仿宋" w:cs="仿宋"/>
          <w:kern w:val="0"/>
          <w:sz w:val="28"/>
          <w:szCs w:val="28"/>
        </w:rPr>
        <w:t xml:space="preserve">或                      </w:t>
      </w:r>
      <w:r>
        <w:rPr>
          <w:rFonts w:hint="eastAsia" w:ascii="仿宋" w:hAnsi="仿宋" w:eastAsia="仿宋" w:cs="仿宋"/>
          <w:kern w:val="0"/>
          <w:sz w:val="28"/>
          <w:szCs w:val="28"/>
        </w:rPr>
        <w:fldChar w:fldCharType="begin"/>
      </w:r>
      <w:r>
        <w:rPr>
          <w:rFonts w:hint="eastAsia" w:ascii="仿宋" w:hAnsi="仿宋" w:eastAsia="仿宋" w:cs="仿宋"/>
          <w:kern w:val="0"/>
          <w:sz w:val="28"/>
          <w:szCs w:val="28"/>
        </w:rPr>
        <w:instrText xml:space="preserve"> 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kern w:val="0"/>
          <w:sz w:val="28"/>
          <w:szCs w:val="28"/>
        </w:rPr>
        <w:fldChar w:fldCharType="separate"/>
      </w:r>
      <w:r>
        <w:rPr>
          <w:rFonts w:hint="eastAsia" w:ascii="仿宋" w:hAnsi="仿宋" w:eastAsia="仿宋" w:cs="仿宋"/>
          <w:kern w:val="0"/>
          <w:sz w:val="28"/>
          <w:szCs w:val="28"/>
        </w:rPr>
        <w:t>法定代表人</w:t>
      </w:r>
      <w:r>
        <w:rPr>
          <w:rFonts w:hint="eastAsia" w:ascii="仿宋" w:hAnsi="仿宋" w:eastAsia="仿宋" w:cs="仿宋"/>
          <w:kern w:val="0"/>
          <w:sz w:val="28"/>
          <w:szCs w:val="28"/>
        </w:rPr>
        <w:fldChar w:fldCharType="end"/>
      </w:r>
      <w:r>
        <w:rPr>
          <w:rFonts w:hint="eastAsia" w:ascii="仿宋" w:hAnsi="仿宋" w:eastAsia="仿宋" w:cs="仿宋"/>
          <w:kern w:val="0"/>
          <w:sz w:val="28"/>
          <w:szCs w:val="28"/>
        </w:rPr>
        <w:t>或</w:t>
      </w:r>
    </w:p>
    <w:p w14:paraId="4EBB93EE">
      <w:pPr>
        <w:keepNext w:val="0"/>
        <w:keepLines w:val="0"/>
        <w:pageBreakBefore w:val="0"/>
        <w:widowControl/>
        <w:wordWrap/>
        <w:overflowPunct/>
        <w:topLinePunct w:val="0"/>
        <w:bidi w:val="0"/>
        <w:snapToGrid w:val="0"/>
        <w:spacing w:line="360" w:lineRule="auto"/>
        <w:ind w:firstLine="560" w:firstLineChars="200"/>
        <w:jc w:val="left"/>
        <w:rPr>
          <w:rFonts w:hint="eastAsia" w:ascii="仿宋" w:hAnsi="仿宋" w:eastAsia="仿宋" w:cs="仿宋"/>
          <w:kern w:val="0"/>
          <w:sz w:val="28"/>
          <w:szCs w:val="28"/>
        </w:rPr>
      </w:pPr>
      <w:r>
        <w:rPr>
          <w:rFonts w:hint="eastAsia" w:ascii="仿宋" w:hAnsi="仿宋" w:eastAsia="仿宋" w:cs="仿宋"/>
          <w:kern w:val="0"/>
          <w:sz w:val="28"/>
          <w:szCs w:val="28"/>
        </w:rPr>
        <w:fldChar w:fldCharType="begin"/>
      </w:r>
      <w:r>
        <w:rPr>
          <w:rFonts w:hint="eastAsia" w:ascii="仿宋" w:hAnsi="仿宋" w:eastAsia="仿宋" w:cs="仿宋"/>
          <w:kern w:val="0"/>
          <w:sz w:val="28"/>
          <w:szCs w:val="28"/>
        </w:rPr>
        <w:instrText xml:space="preserve"> 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kern w:val="0"/>
          <w:sz w:val="28"/>
          <w:szCs w:val="28"/>
        </w:rPr>
        <w:fldChar w:fldCharType="separate"/>
      </w:r>
      <w:r>
        <w:rPr>
          <w:rFonts w:hint="eastAsia" w:ascii="仿宋" w:hAnsi="仿宋" w:eastAsia="仿宋" w:cs="仿宋"/>
          <w:kern w:val="0"/>
          <w:sz w:val="28"/>
          <w:szCs w:val="28"/>
        </w:rPr>
        <w:t>委托代理人</w:t>
      </w:r>
      <w:r>
        <w:rPr>
          <w:rFonts w:hint="eastAsia" w:ascii="仿宋" w:hAnsi="仿宋" w:eastAsia="仿宋" w:cs="仿宋"/>
          <w:kern w:val="0"/>
          <w:sz w:val="28"/>
          <w:szCs w:val="28"/>
        </w:rPr>
        <w:fldChar w:fldCharType="end"/>
      </w:r>
      <w:r>
        <w:rPr>
          <w:rFonts w:hint="eastAsia" w:ascii="仿宋" w:hAnsi="仿宋" w:eastAsia="仿宋" w:cs="仿宋"/>
          <w:kern w:val="0"/>
          <w:sz w:val="28"/>
          <w:szCs w:val="28"/>
        </w:rPr>
        <w:t>（签字或盖章）：</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 xml:space="preserve">   </w:t>
      </w:r>
      <w:r>
        <w:rPr>
          <w:rFonts w:hint="eastAsia" w:ascii="仿宋" w:hAnsi="仿宋" w:eastAsia="仿宋" w:cs="仿宋"/>
          <w:kern w:val="0"/>
          <w:sz w:val="28"/>
          <w:szCs w:val="28"/>
        </w:rPr>
        <w:fldChar w:fldCharType="begin"/>
      </w:r>
      <w:r>
        <w:rPr>
          <w:rFonts w:hint="eastAsia" w:ascii="仿宋" w:hAnsi="仿宋" w:eastAsia="仿宋" w:cs="仿宋"/>
          <w:kern w:val="0"/>
          <w:sz w:val="28"/>
          <w:szCs w:val="28"/>
        </w:rPr>
        <w:instrText xml:space="preserve"> 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kern w:val="0"/>
          <w:sz w:val="28"/>
          <w:szCs w:val="28"/>
        </w:rPr>
        <w:fldChar w:fldCharType="separate"/>
      </w:r>
      <w:r>
        <w:rPr>
          <w:rFonts w:hint="eastAsia" w:ascii="仿宋" w:hAnsi="仿宋" w:eastAsia="仿宋" w:cs="仿宋"/>
          <w:kern w:val="0"/>
          <w:sz w:val="28"/>
          <w:szCs w:val="28"/>
        </w:rPr>
        <w:t>委托代理人</w:t>
      </w:r>
      <w:r>
        <w:rPr>
          <w:rFonts w:hint="eastAsia" w:ascii="仿宋" w:hAnsi="仿宋" w:eastAsia="仿宋" w:cs="仿宋"/>
          <w:kern w:val="0"/>
          <w:sz w:val="28"/>
          <w:szCs w:val="28"/>
        </w:rPr>
        <w:fldChar w:fldCharType="end"/>
      </w:r>
      <w:r>
        <w:rPr>
          <w:rFonts w:hint="eastAsia" w:ascii="仿宋" w:hAnsi="仿宋" w:eastAsia="仿宋" w:cs="仿宋"/>
          <w:kern w:val="0"/>
          <w:sz w:val="28"/>
          <w:szCs w:val="28"/>
        </w:rPr>
        <w:t>（签字或盖章）：</w:t>
      </w:r>
      <w:r>
        <w:rPr>
          <w:rFonts w:hint="eastAsia" w:ascii="仿宋" w:hAnsi="仿宋" w:eastAsia="仿宋" w:cs="仿宋"/>
          <w:kern w:val="0"/>
          <w:sz w:val="28"/>
          <w:szCs w:val="28"/>
          <w:u w:val="single"/>
        </w:rPr>
        <w:t xml:space="preserve">   </w:t>
      </w:r>
    </w:p>
    <w:p w14:paraId="3ED0AC5D">
      <w:pPr>
        <w:keepNext w:val="0"/>
        <w:keepLines w:val="0"/>
        <w:pageBreakBefore w:val="0"/>
        <w:widowControl/>
        <w:wordWrap/>
        <w:overflowPunct/>
        <w:topLinePunct w:val="0"/>
        <w:bidi w:val="0"/>
        <w:snapToGrid w:val="0"/>
        <w:spacing w:line="360" w:lineRule="auto"/>
        <w:ind w:firstLine="560" w:firstLineChars="200"/>
        <w:jc w:val="left"/>
        <w:rPr>
          <w:rFonts w:hint="eastAsia" w:ascii="仿宋" w:hAnsi="仿宋" w:eastAsia="仿宋" w:cs="仿宋"/>
          <w:kern w:val="0"/>
          <w:sz w:val="28"/>
          <w:szCs w:val="28"/>
        </w:rPr>
      </w:pPr>
      <w:r>
        <w:rPr>
          <w:rFonts w:hint="eastAsia" w:ascii="仿宋" w:hAnsi="仿宋" w:eastAsia="仿宋" w:cs="仿宋"/>
          <w:kern w:val="0"/>
          <w:sz w:val="28"/>
          <w:szCs w:val="28"/>
        </w:rPr>
        <w:fldChar w:fldCharType="begin"/>
      </w:r>
      <w:r>
        <w:rPr>
          <w:rFonts w:hint="eastAsia" w:ascii="仿宋" w:hAnsi="仿宋" w:eastAsia="仿宋" w:cs="仿宋"/>
          <w:kern w:val="0"/>
          <w:sz w:val="28"/>
          <w:szCs w:val="28"/>
        </w:rPr>
        <w:instrText xml:space="preserve"> 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kern w:val="0"/>
          <w:sz w:val="28"/>
          <w:szCs w:val="28"/>
        </w:rPr>
        <w:fldChar w:fldCharType="separate"/>
      </w:r>
      <w:r>
        <w:rPr>
          <w:rFonts w:hint="eastAsia" w:ascii="仿宋" w:hAnsi="仿宋" w:eastAsia="仿宋" w:cs="仿宋"/>
          <w:kern w:val="0"/>
          <w:sz w:val="28"/>
          <w:szCs w:val="28"/>
        </w:rPr>
        <w:t>开户银行</w:t>
      </w:r>
      <w:r>
        <w:rPr>
          <w:rFonts w:hint="eastAsia" w:ascii="仿宋" w:hAnsi="仿宋" w:eastAsia="仿宋" w:cs="仿宋"/>
          <w:kern w:val="0"/>
          <w:sz w:val="28"/>
          <w:szCs w:val="28"/>
        </w:rPr>
        <w:fldChar w:fldCharType="end"/>
      </w:r>
      <w:r>
        <w:rPr>
          <w:rFonts w:hint="eastAsia" w:ascii="仿宋" w:hAnsi="仿宋" w:eastAsia="仿宋" w:cs="仿宋"/>
          <w:kern w:val="0"/>
          <w:sz w:val="28"/>
          <w:szCs w:val="28"/>
        </w:rPr>
        <w:t>：</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 xml:space="preserve">    </w:t>
      </w:r>
      <w:r>
        <w:rPr>
          <w:rFonts w:hint="eastAsia" w:ascii="仿宋" w:hAnsi="仿宋" w:eastAsia="仿宋" w:cs="仿宋"/>
          <w:kern w:val="0"/>
          <w:sz w:val="28"/>
          <w:szCs w:val="28"/>
        </w:rPr>
        <w:fldChar w:fldCharType="begin"/>
      </w:r>
      <w:r>
        <w:rPr>
          <w:rFonts w:hint="eastAsia" w:ascii="仿宋" w:hAnsi="仿宋" w:eastAsia="仿宋" w:cs="仿宋"/>
          <w:kern w:val="0"/>
          <w:sz w:val="28"/>
          <w:szCs w:val="28"/>
        </w:rPr>
        <w:instrText xml:space="preserve"> 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kern w:val="0"/>
          <w:sz w:val="28"/>
          <w:szCs w:val="28"/>
        </w:rPr>
        <w:fldChar w:fldCharType="separate"/>
      </w:r>
      <w:r>
        <w:rPr>
          <w:rFonts w:hint="eastAsia" w:ascii="仿宋" w:hAnsi="仿宋" w:eastAsia="仿宋" w:cs="仿宋"/>
          <w:kern w:val="0"/>
          <w:sz w:val="28"/>
          <w:szCs w:val="28"/>
        </w:rPr>
        <w:t>开户银行</w:t>
      </w:r>
      <w:r>
        <w:rPr>
          <w:rFonts w:hint="eastAsia" w:ascii="仿宋" w:hAnsi="仿宋" w:eastAsia="仿宋" w:cs="仿宋"/>
          <w:kern w:val="0"/>
          <w:sz w:val="28"/>
          <w:szCs w:val="28"/>
        </w:rPr>
        <w:fldChar w:fldCharType="end"/>
      </w:r>
      <w:r>
        <w:rPr>
          <w:rFonts w:hint="eastAsia" w:ascii="仿宋" w:hAnsi="仿宋" w:eastAsia="仿宋" w:cs="仿宋"/>
          <w:kern w:val="0"/>
          <w:sz w:val="28"/>
          <w:szCs w:val="28"/>
        </w:rPr>
        <w:t>：</w:t>
      </w:r>
      <w:r>
        <w:rPr>
          <w:rFonts w:hint="eastAsia" w:ascii="仿宋" w:hAnsi="仿宋" w:eastAsia="仿宋" w:cs="仿宋"/>
          <w:kern w:val="0"/>
          <w:sz w:val="28"/>
          <w:szCs w:val="28"/>
          <w:u w:val="single"/>
        </w:rPr>
        <w:t xml:space="preserve">                  </w:t>
      </w:r>
    </w:p>
    <w:p w14:paraId="71CB8343">
      <w:pPr>
        <w:keepNext w:val="0"/>
        <w:keepLines w:val="0"/>
        <w:pageBreakBefore w:val="0"/>
        <w:widowControl/>
        <w:wordWrap/>
        <w:overflowPunct/>
        <w:topLinePunct w:val="0"/>
        <w:bidi w:val="0"/>
        <w:snapToGrid w:val="0"/>
        <w:spacing w:line="360" w:lineRule="auto"/>
        <w:ind w:firstLine="560" w:firstLineChars="200"/>
        <w:jc w:val="left"/>
        <w:rPr>
          <w:rFonts w:hint="eastAsia" w:ascii="仿宋" w:hAnsi="仿宋" w:eastAsia="仿宋" w:cs="仿宋"/>
          <w:kern w:val="0"/>
          <w:sz w:val="28"/>
          <w:szCs w:val="28"/>
        </w:rPr>
      </w:pPr>
      <w:r>
        <w:rPr>
          <w:rFonts w:hint="eastAsia" w:ascii="仿宋" w:hAnsi="仿宋" w:eastAsia="仿宋" w:cs="仿宋"/>
          <w:kern w:val="0"/>
          <w:sz w:val="28"/>
          <w:szCs w:val="28"/>
        </w:rPr>
        <w:t>账    号：</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 xml:space="preserve">    账    号：</w:t>
      </w:r>
      <w:r>
        <w:rPr>
          <w:rFonts w:hint="eastAsia" w:ascii="仿宋" w:hAnsi="仿宋" w:eastAsia="仿宋" w:cs="仿宋"/>
          <w:kern w:val="0"/>
          <w:sz w:val="28"/>
          <w:szCs w:val="28"/>
          <w:u w:val="single"/>
        </w:rPr>
        <w:t xml:space="preserve">                  </w:t>
      </w:r>
    </w:p>
    <w:p w14:paraId="6A831A5B">
      <w:pPr>
        <w:keepNext w:val="0"/>
        <w:keepLines w:val="0"/>
        <w:pageBreakBefore w:val="0"/>
        <w:widowControl/>
        <w:wordWrap/>
        <w:overflowPunct/>
        <w:topLinePunct w:val="0"/>
        <w:bidi w:val="0"/>
        <w:snapToGrid w:val="0"/>
        <w:spacing w:line="360" w:lineRule="auto"/>
        <w:ind w:firstLine="560" w:firstLineChars="200"/>
        <w:jc w:val="left"/>
        <w:rPr>
          <w:rFonts w:hint="eastAsia" w:ascii="仿宋" w:hAnsi="仿宋" w:eastAsia="仿宋" w:cs="仿宋"/>
          <w:kern w:val="0"/>
          <w:sz w:val="28"/>
          <w:szCs w:val="28"/>
        </w:rPr>
      </w:pPr>
      <w:r>
        <w:rPr>
          <w:rFonts w:hint="eastAsia" w:ascii="仿宋" w:hAnsi="仿宋" w:eastAsia="仿宋" w:cs="仿宋"/>
          <w:kern w:val="0"/>
          <w:sz w:val="28"/>
          <w:szCs w:val="28"/>
        </w:rPr>
        <w:t>电    话：</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 xml:space="preserve">    电    话：</w:t>
      </w:r>
      <w:r>
        <w:rPr>
          <w:rFonts w:hint="eastAsia" w:ascii="仿宋" w:hAnsi="仿宋" w:eastAsia="仿宋" w:cs="仿宋"/>
          <w:kern w:val="0"/>
          <w:sz w:val="28"/>
          <w:szCs w:val="28"/>
          <w:u w:val="single"/>
        </w:rPr>
        <w:t xml:space="preserve">                  </w:t>
      </w:r>
    </w:p>
    <w:p w14:paraId="4EEEC772">
      <w:pPr>
        <w:keepNext w:val="0"/>
        <w:keepLines w:val="0"/>
        <w:pageBreakBefore w:val="0"/>
        <w:widowControl/>
        <w:wordWrap/>
        <w:overflowPunct/>
        <w:topLinePunct w:val="0"/>
        <w:bidi w:val="0"/>
        <w:snapToGrid w:val="0"/>
        <w:spacing w:line="360" w:lineRule="auto"/>
        <w:ind w:firstLine="560" w:firstLineChars="200"/>
        <w:jc w:val="left"/>
        <w:rPr>
          <w:rFonts w:hint="eastAsia" w:ascii="仿宋" w:hAnsi="仿宋" w:eastAsia="仿宋" w:cs="仿宋"/>
          <w:kern w:val="0"/>
          <w:sz w:val="28"/>
          <w:szCs w:val="28"/>
        </w:rPr>
      </w:pPr>
      <w:r>
        <w:rPr>
          <w:rFonts w:hint="eastAsia" w:ascii="仿宋" w:hAnsi="仿宋" w:eastAsia="仿宋" w:cs="仿宋"/>
          <w:kern w:val="0"/>
          <w:sz w:val="28"/>
          <w:szCs w:val="28"/>
        </w:rPr>
        <w:t>地    址：</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 xml:space="preserve">    地    址：</w:t>
      </w:r>
      <w:r>
        <w:rPr>
          <w:rFonts w:hint="eastAsia" w:ascii="仿宋" w:hAnsi="仿宋" w:eastAsia="仿宋" w:cs="仿宋"/>
          <w:kern w:val="0"/>
          <w:sz w:val="28"/>
          <w:szCs w:val="28"/>
          <w:u w:val="single"/>
        </w:rPr>
        <w:t xml:space="preserve">                  </w:t>
      </w:r>
    </w:p>
    <w:p w14:paraId="459E6433">
      <w:pPr>
        <w:keepNext w:val="0"/>
        <w:keepLines w:val="0"/>
        <w:pageBreakBefore w:val="0"/>
        <w:widowControl/>
        <w:wordWrap/>
        <w:overflowPunct/>
        <w:topLinePunct w:val="0"/>
        <w:bidi w:val="0"/>
        <w:snapToGrid w:val="0"/>
        <w:spacing w:line="360" w:lineRule="auto"/>
        <w:ind w:right="-197" w:rightChars="-94" w:firstLine="560" w:firstLineChars="200"/>
        <w:jc w:val="left"/>
        <w:rPr>
          <w:rFonts w:hint="eastAsia" w:ascii="仿宋" w:hAnsi="仿宋" w:eastAsia="仿宋" w:cs="仿宋"/>
          <w:kern w:val="0"/>
          <w:sz w:val="28"/>
          <w:szCs w:val="28"/>
          <w:u w:val="single" w:color="000000"/>
          <w:lang w:val="en-US" w:eastAsia="zh-CN"/>
        </w:rPr>
      </w:pPr>
      <w:r>
        <w:rPr>
          <w:rFonts w:hint="eastAsia" w:ascii="仿宋" w:hAnsi="仿宋" w:eastAsia="仿宋" w:cs="仿宋"/>
          <w:kern w:val="0"/>
          <w:sz w:val="28"/>
          <w:szCs w:val="28"/>
        </w:rPr>
        <w:t xml:space="preserve">时    间： </w:t>
      </w:r>
      <w:r>
        <w:rPr>
          <w:rFonts w:hint="eastAsia" w:ascii="仿宋" w:hAnsi="仿宋" w:eastAsia="仿宋" w:cs="仿宋"/>
          <w:kern w:val="0"/>
          <w:sz w:val="28"/>
          <w:szCs w:val="28"/>
          <w:u w:val="single" w:color="000000"/>
        </w:rPr>
        <w:t xml:space="preserve"> </w:t>
      </w:r>
      <w:r>
        <w:rPr>
          <w:rFonts w:hint="eastAsia" w:ascii="仿宋" w:hAnsi="仿宋" w:eastAsia="仿宋" w:cs="仿宋"/>
          <w:kern w:val="0"/>
          <w:sz w:val="28"/>
          <w:szCs w:val="28"/>
        </w:rPr>
        <w:t>年</w:t>
      </w:r>
      <w:r>
        <w:rPr>
          <w:rFonts w:hint="eastAsia" w:ascii="仿宋" w:hAnsi="仿宋" w:eastAsia="仿宋" w:cs="仿宋"/>
          <w:kern w:val="0"/>
          <w:sz w:val="28"/>
          <w:szCs w:val="28"/>
          <w:u w:val="single" w:color="000000"/>
        </w:rPr>
        <w:t></w:t>
      </w:r>
      <w:r>
        <w:rPr>
          <w:rFonts w:hint="eastAsia" w:ascii="仿宋" w:hAnsi="仿宋" w:eastAsia="仿宋" w:cs="仿宋"/>
          <w:kern w:val="0"/>
          <w:sz w:val="28"/>
          <w:szCs w:val="28"/>
        </w:rPr>
        <w:t>月</w:t>
      </w:r>
      <w:r>
        <w:rPr>
          <w:rFonts w:hint="eastAsia" w:ascii="仿宋" w:hAnsi="仿宋" w:eastAsia="仿宋" w:cs="仿宋"/>
          <w:kern w:val="0"/>
          <w:sz w:val="28"/>
          <w:szCs w:val="28"/>
          <w:u w:val="single" w:color="000000"/>
        </w:rPr>
        <w:t></w:t>
      </w:r>
      <w:r>
        <w:rPr>
          <w:rFonts w:hint="eastAsia" w:ascii="仿宋" w:hAnsi="仿宋" w:eastAsia="仿宋" w:cs="仿宋"/>
          <w:kern w:val="0"/>
          <w:sz w:val="28"/>
          <w:szCs w:val="28"/>
        </w:rPr>
        <w:t>日          时    间：</w:t>
      </w:r>
      <w:r>
        <w:rPr>
          <w:rFonts w:hint="eastAsia" w:ascii="仿宋" w:hAnsi="仿宋" w:eastAsia="仿宋" w:cs="仿宋"/>
          <w:kern w:val="0"/>
          <w:sz w:val="28"/>
          <w:szCs w:val="28"/>
          <w:u w:val="single" w:color="000000"/>
        </w:rPr>
        <w:t xml:space="preserve"> </w:t>
      </w:r>
      <w:r>
        <w:rPr>
          <w:rFonts w:hint="eastAsia" w:ascii="仿宋" w:hAnsi="仿宋" w:eastAsia="仿宋" w:cs="仿宋"/>
          <w:kern w:val="0"/>
          <w:sz w:val="28"/>
          <w:szCs w:val="28"/>
        </w:rPr>
        <w:t>年</w:t>
      </w:r>
      <w:r>
        <w:rPr>
          <w:rFonts w:hint="eastAsia" w:ascii="仿宋" w:hAnsi="仿宋" w:eastAsia="仿宋" w:cs="仿宋"/>
          <w:kern w:val="0"/>
          <w:sz w:val="28"/>
          <w:szCs w:val="28"/>
          <w:u w:val="single" w:color="000000"/>
        </w:rPr>
        <w:t></w:t>
      </w:r>
      <w:r>
        <w:rPr>
          <w:rFonts w:hint="eastAsia" w:ascii="仿宋" w:hAnsi="仿宋" w:eastAsia="仿宋" w:cs="仿宋"/>
          <w:kern w:val="0"/>
          <w:sz w:val="28"/>
          <w:szCs w:val="28"/>
        </w:rPr>
        <w:t>月</w:t>
      </w:r>
      <w:r>
        <w:rPr>
          <w:rFonts w:hint="eastAsia" w:ascii="仿宋" w:hAnsi="仿宋" w:eastAsia="仿宋" w:cs="仿宋"/>
          <w:kern w:val="0"/>
          <w:sz w:val="28"/>
          <w:szCs w:val="28"/>
          <w:u w:val="single" w:color="000000"/>
        </w:rPr>
        <w:t></w:t>
      </w:r>
      <w:r>
        <w:rPr>
          <w:rFonts w:hint="eastAsia" w:ascii="仿宋" w:hAnsi="仿宋" w:eastAsia="仿宋" w:cs="仿宋"/>
          <w:kern w:val="0"/>
          <w:sz w:val="28"/>
          <w:szCs w:val="28"/>
          <w:u w:val="single" w:color="000000"/>
          <w:lang w:val="en-US" w:eastAsia="zh-CN"/>
        </w:rPr>
        <w:t>日</w:t>
      </w:r>
    </w:p>
    <w:p w14:paraId="4ED9DBA1">
      <w:pPr>
        <w:keepNext w:val="0"/>
        <w:keepLines w:val="0"/>
        <w:pageBreakBefore w:val="0"/>
        <w:widowControl/>
        <w:wordWrap/>
        <w:overflowPunct/>
        <w:topLinePunct w:val="0"/>
        <w:bidi w:val="0"/>
        <w:snapToGrid w:val="0"/>
        <w:spacing w:line="360" w:lineRule="auto"/>
        <w:ind w:right="-197" w:rightChars="-94" w:firstLine="560" w:firstLineChars="200"/>
        <w:jc w:val="left"/>
        <w:rPr>
          <w:rFonts w:hint="eastAsia" w:ascii="仿宋" w:hAnsi="仿宋" w:eastAsia="仿宋" w:cs="仿宋"/>
          <w:kern w:val="0"/>
          <w:sz w:val="28"/>
          <w:szCs w:val="28"/>
          <w:u w:val="single" w:color="000000"/>
          <w:lang w:val="en-US" w:eastAsia="zh-CN"/>
        </w:rPr>
      </w:pPr>
    </w:p>
    <w:p w14:paraId="6D4449EB">
      <w:pPr>
        <w:keepNext w:val="0"/>
        <w:keepLines w:val="0"/>
        <w:pageBreakBefore w:val="0"/>
        <w:wordWrap/>
        <w:overflowPunct/>
        <w:topLinePunct w:val="0"/>
        <w:bidi w:val="0"/>
        <w:snapToGrid w:val="0"/>
        <w:spacing w:line="360" w:lineRule="auto"/>
        <w:outlineLvl w:val="9"/>
        <w:rPr>
          <w:rFonts w:hint="eastAsia" w:ascii="仿宋" w:hAnsi="仿宋" w:eastAsia="仿宋" w:cs="仿宋"/>
          <w:color w:val="auto"/>
          <w:sz w:val="28"/>
          <w:szCs w:val="28"/>
          <w:highlight w:val="none"/>
          <w:lang w:eastAsia="zh-CN"/>
        </w:rPr>
      </w:pPr>
    </w:p>
    <w:p w14:paraId="4DF14CEF">
      <w:pPr>
        <w:spacing w:line="360" w:lineRule="auto"/>
        <w:ind w:firstLine="560" w:firstLineChars="200"/>
        <w:outlineLvl w:val="9"/>
        <w:rPr>
          <w:rFonts w:ascii="仿宋" w:hAnsi="仿宋" w:eastAsia="仿宋" w:cs="Lucida Sans Unicode"/>
          <w:color w:val="auto"/>
          <w:sz w:val="28"/>
          <w:szCs w:val="28"/>
          <w:highlight w:val="none"/>
          <w:lang w:eastAsia="zh-CN"/>
        </w:rPr>
      </w:pPr>
    </w:p>
    <w:p w14:paraId="63A9905C">
      <w:bookmarkStart w:id="0" w:name="_GoBack"/>
      <w:bookmarkEnd w:id="0"/>
    </w:p>
    <w:sectPr>
      <w:footerReference r:id="rId3" w:type="default"/>
      <w:pgSz w:w="11900" w:h="16840"/>
      <w:pgMar w:top="1134" w:right="1134" w:bottom="1134" w:left="1134" w:header="0" w:footer="346"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libri Light">
    <w:panose1 w:val="020F0302020204030204"/>
    <w:charset w:val="00"/>
    <w:family w:val="auto"/>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Lucida Sans Unicode">
    <w:panose1 w:val="020B0602030504020204"/>
    <w:charset w:val="00"/>
    <w:family w:val="swiss"/>
    <w:pitch w:val="default"/>
    <w:sig w:usb0="80001AFF" w:usb1="0000396B" w:usb2="00000000" w:usb3="00000000" w:csb0="200000BF" w:csb1="D7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433AED">
    <w:pPr>
      <w:spacing w:line="233" w:lineRule="auto"/>
      <w:ind w:right="2"/>
      <w:jc w:val="right"/>
      <w:rPr>
        <w:rFonts w:ascii="宋体" w:hAnsi="宋体" w:eastAsia="宋体" w:cs="宋体"/>
        <w:sz w:val="30"/>
        <w:szCs w:val="30"/>
      </w:rPr>
    </w:pPr>
    <w:r>
      <w:rPr>
        <w:sz w:val="30"/>
      </w:rPr>
      <mc:AlternateContent>
        <mc:Choice Requires="wps">
          <w:drawing>
            <wp:anchor distT="0" distB="0" distL="114300" distR="114300" simplePos="0" relativeHeight="251659264" behindDoc="0" locked="0" layoutInCell="1" allowOverlap="1">
              <wp:simplePos x="0" y="0"/>
              <wp:positionH relativeFrom="margin">
                <wp:align>inside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B1CF599">
                          <w:pPr>
                            <w:pStyle w:val="5"/>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in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4B1CF599">
                    <w:pPr>
                      <w:pStyle w:val="5"/>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CBB72A4"/>
    <w:rsid w:val="3CBB72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2">
    <w:name w:val="heading 2"/>
    <w:basedOn w:val="1"/>
    <w:next w:val="1"/>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semiHidden/>
    <w:qFormat/>
    <w:uiPriority w:val="0"/>
  </w:style>
  <w:style w:type="paragraph" w:styleId="4">
    <w:name w:val="Body Text Indent"/>
    <w:basedOn w:val="1"/>
    <w:qFormat/>
    <w:uiPriority w:val="0"/>
    <w:pPr>
      <w:ind w:firstLine="540" w:firstLineChars="257"/>
    </w:pPr>
  </w:style>
  <w:style w:type="paragraph" w:styleId="5">
    <w:name w:val="footer"/>
    <w:basedOn w:val="1"/>
    <w:qFormat/>
    <w:uiPriority w:val="99"/>
    <w:pPr>
      <w:tabs>
        <w:tab w:val="center" w:pos="4153"/>
        <w:tab w:val="right" w:pos="8306"/>
      </w:tabs>
    </w:pPr>
    <w:rPr>
      <w:sz w:val="18"/>
      <w:szCs w:val="18"/>
    </w:rPr>
  </w:style>
  <w:style w:type="paragraph" w:styleId="6">
    <w:name w:val="Normal (Web)"/>
    <w:basedOn w:val="1"/>
    <w:next w:val="1"/>
    <w:unhideWhenUsed/>
    <w:qFormat/>
    <w:uiPriority w:val="99"/>
    <w:pPr>
      <w:kinsoku/>
      <w:autoSpaceDE/>
      <w:autoSpaceDN/>
      <w:adjustRightInd/>
      <w:snapToGrid/>
      <w:spacing w:before="100" w:beforeAutospacing="1" w:after="100" w:afterAutospacing="1"/>
      <w:textAlignment w:val="auto"/>
    </w:pPr>
    <w:rPr>
      <w:rFonts w:ascii="宋体" w:hAnsi="宋体" w:eastAsia="宋体" w:cs="宋体"/>
      <w:snapToGrid/>
      <w:color w:val="auto"/>
      <w:sz w:val="24"/>
      <w:szCs w:val="24"/>
      <w:lang w:eastAsia="zh-CN"/>
    </w:rPr>
  </w:style>
  <w:style w:type="character" w:styleId="9">
    <w:name w:val="Hyperlink"/>
    <w:unhideWhenUsed/>
    <w:qFormat/>
    <w:uiPriority w:val="99"/>
    <w:rPr>
      <w:rFonts w:hint="eastAsia" w:ascii="宋体" w:hAnsi="宋体" w:eastAsia="宋体" w:cs="宋体"/>
      <w:color w:val="000000"/>
      <w:sz w:val="14"/>
      <w:szCs w:val="14"/>
      <w:u w:val="none"/>
    </w:rPr>
  </w:style>
  <w:style w:type="paragraph" w:customStyle="1" w:styleId="10">
    <w:name w:val="正文空2格  1."/>
    <w:basedOn w:val="1"/>
    <w:qFormat/>
    <w:uiPriority w:val="0"/>
    <w:pPr>
      <w:keepNext w:val="0"/>
      <w:keepLines w:val="0"/>
      <w:widowControl w:val="0"/>
      <w:suppressLineNumbers w:val="0"/>
      <w:adjustRightInd w:val="0"/>
      <w:spacing w:before="0" w:beforeAutospacing="0" w:after="0" w:afterAutospacing="0" w:line="360" w:lineRule="auto"/>
      <w:ind w:left="0" w:right="0" w:firstLine="480" w:firstLineChars="200"/>
      <w:jc w:val="both"/>
    </w:pPr>
    <w:rPr>
      <w:rFonts w:hint="eastAsia" w:ascii="宋体" w:hAnsi="Times New Roman" w:eastAsia="仿宋" w:cs="宋体"/>
      <w:kern w:val="0"/>
      <w:sz w:val="28"/>
      <w:szCs w:val="20"/>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2025-09-11T07:07:00Z</dcterms:created>
  <dc:creator>七安</dc:creator>
  <cp:lastModifiedBy>七安</cp:lastModifiedBy>
  <dcterms:modified xsi:type="dcterms:W3CDTF">2025-09-11T07:08:12Z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9EE5CEB4EE414AE7B1A75A362940B5C6_11</vt:lpwstr>
  </property>
  <property fmtid="{D5CDD505-2E9C-101B-9397-08002B2CF9AE}" pid="4" name="KSOTemplateDocerSaveRecord">
    <vt:lpwstr>eyJoZGlkIjoiYTNjODljY2I4NDIwMDBiNmUwYjUxZTZlNmE1NzJmOTgiLCJ1c2VySWQiOiI2ODY0MTEyNzMifQ==</vt:lpwstr>
  </property>
</Properties>
</file>